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2BEBCD" w14:textId="40C76B68" w:rsidR="000E5D0B" w:rsidRDefault="000E5D0B" w:rsidP="000E5D0B">
      <w:pPr>
        <w:rPr>
          <w:sz w:val="28"/>
          <w:szCs w:val="28"/>
        </w:rPr>
      </w:pPr>
      <w:bookmarkStart w:id="0" w:name="_Toc458698937"/>
      <w:r>
        <w:rPr>
          <w:noProof/>
        </w:rPr>
        <w:drawing>
          <wp:anchor distT="0" distB="0" distL="114300" distR="114300" simplePos="0" relativeHeight="251658240" behindDoc="0" locked="0" layoutInCell="1" allowOverlap="1" wp14:anchorId="3BBB4AED" wp14:editId="52887DD1">
            <wp:simplePos x="0" y="0"/>
            <wp:positionH relativeFrom="margin">
              <wp:align>left</wp:align>
            </wp:positionH>
            <wp:positionV relativeFrom="paragraph">
              <wp:posOffset>327660</wp:posOffset>
            </wp:positionV>
            <wp:extent cx="2522220" cy="1388110"/>
            <wp:effectExtent l="0" t="0" r="0" b="2540"/>
            <wp:wrapTopAndBottom/>
            <wp:docPr id="2"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a:extLst>
                        <a:ext uri="{C183D7F6-B498-43B3-948B-1728B52AA6E4}">
                          <adec:decorative xmlns:adec="http://schemas.microsoft.com/office/drawing/2017/decorative" val="1"/>
                        </a:ext>
                      </a:extLst>
                    </pic:cNvPr>
                    <pic:cNvPicPr/>
                  </pic:nvPicPr>
                  <pic:blipFill>
                    <a:blip r:embed="rId11"/>
                    <a:stretch>
                      <a:fillRect/>
                    </a:stretch>
                  </pic:blipFill>
                  <pic:spPr>
                    <a:xfrm>
                      <a:off x="0" y="0"/>
                      <a:ext cx="2522220" cy="1388110"/>
                    </a:xfrm>
                    <a:prstGeom prst="rect">
                      <a:avLst/>
                    </a:prstGeom>
                  </pic:spPr>
                </pic:pic>
              </a:graphicData>
            </a:graphic>
            <wp14:sizeRelH relativeFrom="margin">
              <wp14:pctWidth>0</wp14:pctWidth>
            </wp14:sizeRelH>
            <wp14:sizeRelV relativeFrom="margin">
              <wp14:pctHeight>0</wp14:pctHeight>
            </wp14:sizeRelV>
          </wp:anchor>
        </w:drawing>
      </w:r>
    </w:p>
    <w:p w14:paraId="3401FF8D" w14:textId="77777777" w:rsidR="000E5D0B" w:rsidRDefault="000E5D0B" w:rsidP="000E5D0B">
      <w:pPr>
        <w:spacing w:before="120"/>
        <w:ind w:left="360"/>
        <w:rPr>
          <w:sz w:val="28"/>
          <w:szCs w:val="28"/>
        </w:rPr>
      </w:pPr>
    </w:p>
    <w:p w14:paraId="4BB58329" w14:textId="77777777" w:rsidR="000E5D0B" w:rsidRPr="00351D71" w:rsidRDefault="000E5D0B" w:rsidP="000E5D0B">
      <w:pPr>
        <w:spacing w:before="120"/>
        <w:ind w:left="360"/>
        <w:rPr>
          <w:sz w:val="28"/>
          <w:szCs w:val="28"/>
        </w:rPr>
      </w:pPr>
      <w:r w:rsidRPr="00351D71">
        <w:rPr>
          <w:sz w:val="28"/>
          <w:szCs w:val="28"/>
        </w:rPr>
        <w:t>Please Note:</w:t>
      </w:r>
    </w:p>
    <w:p w14:paraId="0D75ABEA" w14:textId="77777777" w:rsidR="000E5D0B" w:rsidRDefault="000E5D0B" w:rsidP="000E5D0B">
      <w:pPr>
        <w:spacing w:before="120" w:line="300" w:lineRule="auto"/>
        <w:ind w:left="720" w:right="450"/>
        <w:rPr>
          <w:sz w:val="28"/>
          <w:szCs w:val="28"/>
        </w:rPr>
      </w:pPr>
      <w:r w:rsidRPr="00351D71">
        <w:rPr>
          <w:sz w:val="28"/>
          <w:szCs w:val="28"/>
        </w:rPr>
        <w:t>This template is intended for educational purposes only, without any express or implied warranty of any kind, including warranties of accuracy, completeness, or fitn</w:t>
      </w:r>
      <w:r>
        <w:rPr>
          <w:sz w:val="28"/>
          <w:szCs w:val="28"/>
        </w:rPr>
        <w:t>ess for any particular purpose.</w:t>
      </w:r>
      <w:r w:rsidRPr="00351D71">
        <w:rPr>
          <w:sz w:val="28"/>
          <w:szCs w:val="28"/>
        </w:rPr>
        <w:t xml:space="preserve">  </w:t>
      </w:r>
      <w:r w:rsidRPr="00351D71">
        <w:rPr>
          <w:sz w:val="28"/>
          <w:szCs w:val="28"/>
          <w:shd w:val="clear" w:color="auto" w:fill="FFFFFF"/>
        </w:rPr>
        <w:t xml:space="preserve">You agree that your use of </w:t>
      </w:r>
      <w:r>
        <w:rPr>
          <w:sz w:val="28"/>
          <w:szCs w:val="28"/>
          <w:shd w:val="clear" w:color="auto" w:fill="FFFFFF"/>
        </w:rPr>
        <w:t xml:space="preserve">the </w:t>
      </w:r>
      <w:r w:rsidRPr="00351D71">
        <w:rPr>
          <w:sz w:val="28"/>
          <w:szCs w:val="28"/>
          <w:shd w:val="clear" w:color="auto" w:fill="FFFFFF"/>
        </w:rPr>
        <w:t>template is without any recourse whatsoever to PG&amp;E, SCE, SDG&amp;E, or their affiliates.</w:t>
      </w:r>
      <w:r w:rsidRPr="00351D71">
        <w:rPr>
          <w:sz w:val="28"/>
          <w:szCs w:val="28"/>
        </w:rPr>
        <w:t xml:space="preserve"> The template is a draft, and anyone using this document should seek the advice of an attorney to develop appropriate ordinance language to meet its jurisdiction’s specific needs, as state and local laws may differ.</w:t>
      </w:r>
    </w:p>
    <w:p w14:paraId="7650F8AF" w14:textId="77777777" w:rsidR="000E5D0B" w:rsidRDefault="000E5D0B" w:rsidP="000E5D0B">
      <w:pPr>
        <w:spacing w:before="120" w:line="300" w:lineRule="auto"/>
        <w:ind w:left="720" w:right="720"/>
        <w:rPr>
          <w:sz w:val="28"/>
          <w:szCs w:val="28"/>
        </w:rPr>
      </w:pPr>
    </w:p>
    <w:p w14:paraId="1B61591F" w14:textId="77777777" w:rsidR="000E5D0B" w:rsidRPr="00351D71" w:rsidRDefault="000E5D0B" w:rsidP="000E5D0B">
      <w:pPr>
        <w:spacing w:before="120" w:line="300" w:lineRule="auto"/>
        <w:ind w:left="720" w:right="720"/>
        <w:rPr>
          <w:sz w:val="28"/>
          <w:szCs w:val="28"/>
        </w:rPr>
      </w:pPr>
      <w:r>
        <w:rPr>
          <w:sz w:val="28"/>
          <w:szCs w:val="28"/>
        </w:rPr>
        <w:t xml:space="preserve">Please contact the Codes and Standards Reach Codes Team at </w:t>
      </w:r>
      <w:hyperlink r:id="rId12" w:history="1">
        <w:r w:rsidRPr="00BB2671">
          <w:rPr>
            <w:rStyle w:val="Hyperlink"/>
            <w:rFonts w:eastAsia="Calibri"/>
            <w:sz w:val="28"/>
            <w:szCs w:val="28"/>
          </w:rPr>
          <w:t>info@LocalEnergyCodes.com</w:t>
        </w:r>
      </w:hyperlink>
      <w:r>
        <w:rPr>
          <w:sz w:val="28"/>
          <w:szCs w:val="28"/>
        </w:rPr>
        <w:t xml:space="preserve"> for additional information.</w:t>
      </w:r>
    </w:p>
    <w:p w14:paraId="00A4C45F" w14:textId="77777777" w:rsidR="000E5D0B" w:rsidRDefault="000E5D0B" w:rsidP="000E5D0B">
      <w:pPr>
        <w:spacing w:before="120"/>
        <w:rPr>
          <w:rFonts w:ascii="Open Sans" w:hAnsi="Open Sans"/>
          <w:color w:val="3E474C"/>
        </w:rPr>
      </w:pPr>
    </w:p>
    <w:p w14:paraId="4C0E1646" w14:textId="77777777" w:rsidR="000E5D0B" w:rsidRDefault="000E5D0B" w:rsidP="000E5D0B">
      <w:pPr>
        <w:spacing w:before="120"/>
        <w:rPr>
          <w:rFonts w:ascii="Open Sans" w:hAnsi="Open Sans"/>
          <w:color w:val="3E474C"/>
        </w:rPr>
      </w:pPr>
    </w:p>
    <w:p w14:paraId="53796A40" w14:textId="77777777" w:rsidR="000E5D0B" w:rsidRDefault="000E5D0B" w:rsidP="000E5D0B">
      <w:pPr>
        <w:spacing w:before="120"/>
        <w:rPr>
          <w:rFonts w:ascii="Open Sans" w:hAnsi="Open Sans"/>
          <w:color w:val="3E474C"/>
        </w:rPr>
      </w:pPr>
    </w:p>
    <w:p w14:paraId="73EDF0FD" w14:textId="77777777" w:rsidR="000E5D0B" w:rsidRDefault="000E5D0B" w:rsidP="000E5D0B">
      <w:pPr>
        <w:spacing w:before="120"/>
        <w:rPr>
          <w:rFonts w:ascii="Open Sans" w:hAnsi="Open Sans"/>
          <w:color w:val="3E474C"/>
        </w:rPr>
      </w:pPr>
    </w:p>
    <w:p w14:paraId="0A430EA7" w14:textId="77777777" w:rsidR="000E5D0B" w:rsidRDefault="000E5D0B" w:rsidP="000E5D0B">
      <w:pPr>
        <w:spacing w:before="120"/>
        <w:rPr>
          <w:rFonts w:ascii="Open Sans" w:hAnsi="Open Sans"/>
          <w:color w:val="3E474C"/>
        </w:rPr>
      </w:pPr>
    </w:p>
    <w:p w14:paraId="135EED1E" w14:textId="77777777" w:rsidR="000E5D0B" w:rsidRDefault="000E5D0B" w:rsidP="000E5D0B">
      <w:pPr>
        <w:spacing w:before="120"/>
        <w:ind w:left="720" w:right="720"/>
        <w:jc w:val="center"/>
        <w:rPr>
          <w:rFonts w:ascii="Calibri" w:eastAsia="Calibri" w:hAnsi="Calibri" w:cs="Calibri"/>
          <w:color w:val="3E474C"/>
        </w:rPr>
      </w:pPr>
      <w:r w:rsidRPr="00593A80">
        <w:rPr>
          <w:rFonts w:ascii="Calibri" w:eastAsia="Calibri" w:hAnsi="Calibri" w:cs="Calibri"/>
          <w:color w:val="3E474C"/>
        </w:rPr>
        <w:t xml:space="preserve">This program is funded by California utility customers and administered by Pacific Gas and Electric Company, San Diego Gas &amp; Electric Company (SDG&amp;E®), </w:t>
      </w:r>
      <w:r>
        <w:rPr>
          <w:rFonts w:ascii="Calibri" w:eastAsia="Calibri" w:hAnsi="Calibri" w:cs="Calibri"/>
          <w:color w:val="3E474C"/>
        </w:rPr>
        <w:t xml:space="preserve">and </w:t>
      </w:r>
      <w:r w:rsidRPr="00593A80">
        <w:rPr>
          <w:rFonts w:ascii="Calibri" w:eastAsia="Calibri" w:hAnsi="Calibri" w:cs="Calibri"/>
          <w:color w:val="3E474C"/>
        </w:rPr>
        <w:t>Southern California Edison Company under the auspices of the California Public Utilities Commission and in support of the California Energy Commission.</w:t>
      </w:r>
    </w:p>
    <w:p w14:paraId="4F6F04CA" w14:textId="77777777" w:rsidR="00653033" w:rsidRDefault="00653033" w:rsidP="000E5D0B">
      <w:pPr>
        <w:spacing w:before="120"/>
        <w:ind w:left="720" w:right="720"/>
        <w:jc w:val="center"/>
        <w:rPr>
          <w:rFonts w:ascii="Calibri" w:eastAsia="Calibri" w:hAnsi="Calibri" w:cs="Calibri"/>
          <w:color w:val="3E474C"/>
        </w:rPr>
        <w:sectPr w:rsidR="00653033" w:rsidSect="00DC2838">
          <w:footerReference w:type="default" r:id="rId13"/>
          <w:pgSz w:w="12240" w:h="15840"/>
          <w:pgMar w:top="1440" w:right="1080" w:bottom="1440" w:left="1080" w:header="720" w:footer="720" w:gutter="0"/>
          <w:cols w:space="720"/>
          <w:docGrid w:linePitch="360"/>
        </w:sectPr>
      </w:pPr>
    </w:p>
    <w:p w14:paraId="28204F7F" w14:textId="4AFD4069" w:rsidR="003A1C8B" w:rsidRPr="006D6710" w:rsidRDefault="004D656C" w:rsidP="000A32BD">
      <w:pPr>
        <w:pStyle w:val="Heading2"/>
        <w:jc w:val="center"/>
        <w:rPr>
          <w:rFonts w:asciiTheme="minorHAnsi" w:eastAsia="Times New Roman" w:hAnsiTheme="minorHAnsi" w:cstheme="minorHAnsi"/>
          <w:b/>
          <w:color w:val="2F5496"/>
          <w:sz w:val="36"/>
          <w:szCs w:val="36"/>
        </w:rPr>
      </w:pPr>
      <w:r w:rsidRPr="006D6710">
        <w:rPr>
          <w:rFonts w:asciiTheme="minorHAnsi" w:eastAsia="Times New Roman" w:hAnsiTheme="minorHAnsi" w:cstheme="minorHAnsi"/>
          <w:b/>
          <w:color w:val="2F5496"/>
          <w:sz w:val="36"/>
          <w:szCs w:val="36"/>
        </w:rPr>
        <w:lastRenderedPageBreak/>
        <w:t xml:space="preserve">CEC </w:t>
      </w:r>
      <w:r w:rsidR="003A1C8B" w:rsidRPr="006D6710">
        <w:rPr>
          <w:rFonts w:asciiTheme="minorHAnsi" w:eastAsia="Times New Roman" w:hAnsiTheme="minorHAnsi" w:cstheme="minorHAnsi"/>
          <w:b/>
          <w:color w:val="2F5496"/>
          <w:sz w:val="36"/>
          <w:szCs w:val="36"/>
        </w:rPr>
        <w:t>Reach Code Submittal Instructions</w:t>
      </w:r>
      <w:r w:rsidR="008B3DB8" w:rsidRPr="006D6710">
        <w:rPr>
          <w:rFonts w:asciiTheme="minorHAnsi" w:eastAsia="Times New Roman" w:hAnsiTheme="minorHAnsi" w:cstheme="minorHAnsi"/>
          <w:b/>
          <w:color w:val="2F5496"/>
          <w:sz w:val="36"/>
          <w:szCs w:val="36"/>
        </w:rPr>
        <w:t>: LEC Addendum</w:t>
      </w:r>
    </w:p>
    <w:p w14:paraId="16F2DD71" w14:textId="4A0A1C17" w:rsidR="00DD5091" w:rsidRPr="006D6710" w:rsidRDefault="00DD5091" w:rsidP="00DD5091">
      <w:pPr>
        <w:pStyle w:val="paragraph"/>
        <w:spacing w:before="0" w:beforeAutospacing="0" w:after="0" w:afterAutospacing="0"/>
        <w:jc w:val="center"/>
        <w:rPr>
          <w:rStyle w:val="normaltextrun"/>
          <w:rFonts w:cs="Arial"/>
          <w:b/>
          <w:bCs/>
          <w:color w:val="2F5496"/>
          <w:sz w:val="28"/>
          <w:szCs w:val="28"/>
        </w:rPr>
      </w:pPr>
      <w:r w:rsidRPr="006D6710">
        <w:rPr>
          <w:rStyle w:val="normaltextrun"/>
          <w:rFonts w:cs="Arial"/>
          <w:b/>
          <w:bCs/>
          <w:color w:val="2F5496"/>
          <w:sz w:val="28"/>
          <w:szCs w:val="28"/>
        </w:rPr>
        <w:t>Version 1.</w:t>
      </w:r>
      <w:r w:rsidR="000A32BD" w:rsidRPr="006D6710">
        <w:rPr>
          <w:rStyle w:val="normaltextrun"/>
          <w:rFonts w:cs="Arial"/>
          <w:b/>
          <w:bCs/>
          <w:color w:val="2F5496"/>
          <w:sz w:val="28"/>
          <w:szCs w:val="28"/>
        </w:rPr>
        <w:t>1</w:t>
      </w:r>
    </w:p>
    <w:p w14:paraId="7E25F0FE" w14:textId="572BF01D" w:rsidR="00DD5091" w:rsidRPr="006D6710" w:rsidRDefault="00DD5091" w:rsidP="00DD5091">
      <w:pPr>
        <w:pStyle w:val="paragraph"/>
        <w:spacing w:before="0" w:beforeAutospacing="0" w:after="0" w:afterAutospacing="0"/>
        <w:jc w:val="center"/>
        <w:rPr>
          <w:rStyle w:val="normaltextrun"/>
          <w:rFonts w:cs="Arial"/>
          <w:b/>
          <w:bCs/>
          <w:color w:val="2F5496"/>
          <w:sz w:val="28"/>
          <w:szCs w:val="28"/>
        </w:rPr>
      </w:pPr>
      <w:r w:rsidRPr="006D6710">
        <w:rPr>
          <w:rStyle w:val="normaltextrun"/>
          <w:rFonts w:cs="Arial"/>
          <w:b/>
          <w:bCs/>
          <w:color w:val="2F5496"/>
          <w:sz w:val="28"/>
          <w:szCs w:val="28"/>
        </w:rPr>
        <w:t>September 2</w:t>
      </w:r>
      <w:r w:rsidR="000A32BD" w:rsidRPr="006D6710">
        <w:rPr>
          <w:rStyle w:val="normaltextrun"/>
          <w:rFonts w:cs="Arial"/>
          <w:b/>
          <w:bCs/>
          <w:color w:val="2F5496"/>
          <w:sz w:val="28"/>
          <w:szCs w:val="28"/>
        </w:rPr>
        <w:t>4</w:t>
      </w:r>
      <w:r w:rsidRPr="006D6710">
        <w:rPr>
          <w:rStyle w:val="normaltextrun"/>
          <w:rFonts w:cs="Arial"/>
          <w:b/>
          <w:bCs/>
          <w:color w:val="2F5496"/>
          <w:sz w:val="28"/>
          <w:szCs w:val="28"/>
        </w:rPr>
        <w:t>, 2025</w:t>
      </w:r>
    </w:p>
    <w:p w14:paraId="109B4247" w14:textId="77777777" w:rsidR="00DD5091" w:rsidRDefault="00DD5091" w:rsidP="00DD5091">
      <w:pPr>
        <w:pStyle w:val="Heading2"/>
        <w:rPr>
          <w:rFonts w:ascii="Arial" w:hAnsi="Arial" w:cs="Arial"/>
          <w:i/>
          <w:color w:val="2F5496"/>
          <w:sz w:val="32"/>
          <w:szCs w:val="32"/>
        </w:rPr>
      </w:pPr>
    </w:p>
    <w:p w14:paraId="3C24A85F" w14:textId="77777777" w:rsidR="00EC6D40" w:rsidRDefault="00EC6D40" w:rsidP="00EC6D40"/>
    <w:p w14:paraId="17E02D12" w14:textId="77777777" w:rsidR="00EC6D40" w:rsidRPr="00EC6D40" w:rsidRDefault="00EC6D40" w:rsidP="00EC6D40"/>
    <w:p w14:paraId="2F4A56F7" w14:textId="77777777" w:rsidR="00DD5091" w:rsidRPr="006D6710" w:rsidRDefault="00DD5091" w:rsidP="00DD5091">
      <w:pPr>
        <w:pStyle w:val="Heading2"/>
        <w:rPr>
          <w:rFonts w:asciiTheme="minorHAnsi" w:hAnsiTheme="minorHAnsi" w:cstheme="minorHAnsi"/>
          <w:i/>
          <w:color w:val="2F5496"/>
          <w:sz w:val="28"/>
          <w:szCs w:val="28"/>
        </w:rPr>
      </w:pPr>
      <w:r w:rsidRPr="006D6710">
        <w:rPr>
          <w:rFonts w:asciiTheme="minorHAnsi" w:hAnsiTheme="minorHAnsi" w:cstheme="minorHAnsi"/>
          <w:color w:val="2F5496"/>
          <w:sz w:val="28"/>
          <w:szCs w:val="28"/>
        </w:rPr>
        <w:t>Changes from Prior Versions</w:t>
      </w:r>
    </w:p>
    <w:p w14:paraId="51F70BE9" w14:textId="5935A20E" w:rsidR="00DD5091" w:rsidRDefault="00DD5091" w:rsidP="00DD5091">
      <w:r w:rsidRPr="006D6710">
        <w:t xml:space="preserve">Please check </w:t>
      </w:r>
      <w:hyperlink r:id="rId14">
        <w:r w:rsidRPr="006D6710">
          <w:rPr>
            <w:rStyle w:val="Hyperlink"/>
          </w:rPr>
          <w:t>LocalEnergyCodes.com</w:t>
        </w:r>
      </w:hyperlink>
      <w:r w:rsidRPr="006D6710">
        <w:t xml:space="preserve"> to obtain the latest version of this document and supporting materials</w:t>
      </w:r>
      <w:r w:rsidR="007808A3" w:rsidRPr="006D6710">
        <w:t>.</w:t>
      </w:r>
    </w:p>
    <w:p w14:paraId="71AED8CF" w14:textId="77777777" w:rsidR="00715DD9" w:rsidRPr="006D6710" w:rsidRDefault="00715DD9" w:rsidP="00DD5091"/>
    <w:p w14:paraId="0D90BCBE" w14:textId="69327E1D" w:rsidR="00DD5091" w:rsidRPr="006D6710" w:rsidRDefault="00DD5091" w:rsidP="00EC6D40">
      <w:pPr>
        <w:ind w:left="360"/>
      </w:pPr>
      <w:r w:rsidRPr="006D6710">
        <w:t xml:space="preserve">Changes since </w:t>
      </w:r>
      <w:r w:rsidR="00715DD9">
        <w:t xml:space="preserve">2025 </w:t>
      </w:r>
      <w:r w:rsidRPr="006D6710">
        <w:t>Version 1.0 (</w:t>
      </w:r>
      <w:r w:rsidR="00CD67A0" w:rsidRPr="006D6710">
        <w:t xml:space="preserve">August </w:t>
      </w:r>
      <w:r w:rsidRPr="006D6710">
        <w:t>2025)</w:t>
      </w:r>
    </w:p>
    <w:p w14:paraId="33D7CA43" w14:textId="3823AF77" w:rsidR="00DD5091" w:rsidRPr="006D6710" w:rsidRDefault="00CD67A0" w:rsidP="00715DD9">
      <w:pPr>
        <w:pStyle w:val="ListParagraph"/>
        <w:numPr>
          <w:ilvl w:val="0"/>
          <w:numId w:val="7"/>
        </w:numPr>
        <w:ind w:left="1080"/>
      </w:pPr>
      <w:r w:rsidRPr="006D6710">
        <w:t>Added links to CEC submission document</w:t>
      </w:r>
      <w:r w:rsidR="00397EF3" w:rsidRPr="006D6710">
        <w:t xml:space="preserve"> </w:t>
      </w:r>
    </w:p>
    <w:p w14:paraId="0F2BAE29" w14:textId="77777777" w:rsidR="00DD5091" w:rsidRDefault="00DD5091" w:rsidP="007375E4"/>
    <w:p w14:paraId="4B1C2E66" w14:textId="05E29F48" w:rsidR="00EC6D40" w:rsidRDefault="00EC6D40">
      <w:pPr>
        <w:widowControl/>
        <w:autoSpaceDE/>
        <w:autoSpaceDN/>
        <w:adjustRightInd/>
        <w:spacing w:after="160" w:line="259" w:lineRule="auto"/>
      </w:pPr>
    </w:p>
    <w:p w14:paraId="07FB3379" w14:textId="06A38B1B" w:rsidR="003A1C8B" w:rsidRDefault="003A1C8B" w:rsidP="007375E4">
      <w:r>
        <w:t>Local amendments to the California Energy Code (Title 24, Part 6) must be approved by the California Energy Commission and subsequently filed with the California Building Standards Commission.</w:t>
      </w:r>
    </w:p>
    <w:p w14:paraId="6CDD8BEB" w14:textId="77777777" w:rsidR="007375E4" w:rsidRPr="00EF00D8" w:rsidRDefault="007375E4" w:rsidP="007375E4"/>
    <w:p w14:paraId="4AF2511E" w14:textId="4DC6B989" w:rsidR="003A1C8B" w:rsidRPr="00EF00D8" w:rsidRDefault="008613E5" w:rsidP="007375E4">
      <w:r>
        <w:t xml:space="preserve">The </w:t>
      </w:r>
      <w:hyperlink r:id="rId15" w:history="1">
        <w:r w:rsidRPr="00E71974">
          <w:rPr>
            <w:rStyle w:val="Hyperlink"/>
          </w:rPr>
          <w:t>CEC</w:t>
        </w:r>
        <w:r w:rsidR="0012774C" w:rsidRPr="00E71974">
          <w:rPr>
            <w:rStyle w:val="Hyperlink"/>
          </w:rPr>
          <w:t>’s</w:t>
        </w:r>
        <w:r w:rsidRPr="00E71974">
          <w:rPr>
            <w:rStyle w:val="Hyperlink"/>
          </w:rPr>
          <w:t xml:space="preserve"> </w:t>
        </w:r>
        <w:r w:rsidR="00124658" w:rsidRPr="00E71974">
          <w:rPr>
            <w:rStyle w:val="Hyperlink"/>
          </w:rPr>
          <w:t>Application Submission Guidance document</w:t>
        </w:r>
      </w:hyperlink>
      <w:r w:rsidR="00124658">
        <w:t xml:space="preserve"> summarizes </w:t>
      </w:r>
      <w:r>
        <w:t>the requirements for submitt</w:t>
      </w:r>
      <w:r w:rsidR="00B47737">
        <w:t>ing approval packages and includes</w:t>
      </w:r>
      <w:r w:rsidR="004120F9">
        <w:t xml:space="preserve"> instructions to make the documents accessible</w:t>
      </w:r>
      <w:r>
        <w:t xml:space="preserve">. This </w:t>
      </w:r>
      <w:r w:rsidR="000063C0">
        <w:t xml:space="preserve">addendum </w:t>
      </w:r>
      <w:r>
        <w:t xml:space="preserve">provides additional detail </w:t>
      </w:r>
      <w:r w:rsidR="00B66DDB">
        <w:t xml:space="preserve">to facilitate document preparation. </w:t>
      </w:r>
      <w:r w:rsidR="003A1C8B" w:rsidRPr="00EF00D8">
        <w:t>Submittal to the California Energy Commission must include:</w:t>
      </w:r>
    </w:p>
    <w:p w14:paraId="4D1ED386" w14:textId="77777777" w:rsidR="003A1C8B" w:rsidRPr="00EF00D8" w:rsidRDefault="003A1C8B" w:rsidP="007375E4">
      <w:pPr>
        <w:pStyle w:val="ListParagraph"/>
        <w:numPr>
          <w:ilvl w:val="0"/>
          <w:numId w:val="1"/>
        </w:numPr>
      </w:pPr>
      <w:r w:rsidRPr="00EF00D8">
        <w:t>A cover letter to the Executive Director (see sample below)</w:t>
      </w:r>
    </w:p>
    <w:p w14:paraId="32A59D8A" w14:textId="4F82FACC" w:rsidR="003A1C8B" w:rsidRDefault="002D075D" w:rsidP="007375E4">
      <w:pPr>
        <w:pStyle w:val="ListParagraph"/>
        <w:numPr>
          <w:ilvl w:val="0"/>
          <w:numId w:val="1"/>
        </w:numPr>
      </w:pPr>
      <w:r w:rsidRPr="00EF00D8">
        <w:t xml:space="preserve">A signed copy of the </w:t>
      </w:r>
      <w:r w:rsidR="003A1C8B" w:rsidRPr="00EF00D8">
        <w:t>ordinance adopting the amendments</w:t>
      </w:r>
    </w:p>
    <w:p w14:paraId="75519E88" w14:textId="70668918" w:rsidR="00796414" w:rsidRDefault="00523C78" w:rsidP="00DC18EB">
      <w:pPr>
        <w:pStyle w:val="ListParagraph"/>
        <w:numPr>
          <w:ilvl w:val="0"/>
          <w:numId w:val="1"/>
        </w:numPr>
      </w:pPr>
      <w:r>
        <w:t xml:space="preserve">Summary of Findings and Supporting Analysis: Either </w:t>
      </w:r>
      <w:r w:rsidR="0016784D">
        <w:t>in the staff report or in a separate memo.</w:t>
      </w:r>
    </w:p>
    <w:p w14:paraId="477E7F8B" w14:textId="28558EBD" w:rsidR="007B1F80" w:rsidRPr="00B20FC9" w:rsidRDefault="003A1C8B" w:rsidP="00DC18EB">
      <w:pPr>
        <w:pStyle w:val="ListParagraph"/>
        <w:numPr>
          <w:ilvl w:val="0"/>
          <w:numId w:val="1"/>
        </w:numPr>
      </w:pPr>
      <w:r w:rsidRPr="00EF00D8">
        <w:t xml:space="preserve">The required </w:t>
      </w:r>
      <w:r w:rsidR="00E43F7A">
        <w:t xml:space="preserve">express </w:t>
      </w:r>
      <w:r w:rsidRPr="00EF00D8">
        <w:t>findings</w:t>
      </w:r>
      <w:r w:rsidRPr="00EF00D8">
        <w:rPr>
          <w:rStyle w:val="FootnoteReference"/>
        </w:rPr>
        <w:footnoteReference w:id="2"/>
      </w:r>
      <w:r w:rsidRPr="00EF00D8">
        <w:t xml:space="preserve"> as adopted by the local elected body</w:t>
      </w:r>
      <w:r w:rsidR="00E43F7A">
        <w:t xml:space="preserve"> and typically part of the ordinance</w:t>
      </w:r>
      <w:r w:rsidRPr="00EF00D8">
        <w:t>, including</w:t>
      </w:r>
      <w:r w:rsidR="007B1F80" w:rsidRPr="00B20FC9">
        <w:t>:</w:t>
      </w:r>
    </w:p>
    <w:p w14:paraId="5AEFD1A2" w14:textId="77777777" w:rsidR="007B1F80" w:rsidRPr="00B20FC9" w:rsidRDefault="007B1F80" w:rsidP="004D2C18">
      <w:pPr>
        <w:pStyle w:val="ListParagraph"/>
        <w:widowControl/>
        <w:numPr>
          <w:ilvl w:val="1"/>
          <w:numId w:val="1"/>
        </w:numPr>
        <w:autoSpaceDE/>
        <w:autoSpaceDN/>
        <w:adjustRightInd/>
        <w:spacing w:after="120" w:line="259" w:lineRule="auto"/>
      </w:pPr>
      <w:r w:rsidRPr="00B20FC9">
        <w:t>A declaration of the authorities granted by the State to the jurisdiction to amend the code, which include:</w:t>
      </w:r>
    </w:p>
    <w:p w14:paraId="3D4A2166" w14:textId="3BB4EC19" w:rsidR="007B1F80" w:rsidRPr="00B20FC9" w:rsidRDefault="007B1F80" w:rsidP="004D2C18">
      <w:pPr>
        <w:pStyle w:val="ListParagraph"/>
        <w:widowControl/>
        <w:numPr>
          <w:ilvl w:val="2"/>
          <w:numId w:val="1"/>
        </w:numPr>
        <w:autoSpaceDE/>
        <w:autoSpaceDN/>
        <w:adjustRightInd/>
        <w:spacing w:after="120" w:line="259" w:lineRule="auto"/>
      </w:pPr>
      <w:r w:rsidRPr="00B20FC9">
        <w:t xml:space="preserve">Health and Safety Code sections </w:t>
      </w:r>
      <w:r w:rsidR="00540319">
        <w:t xml:space="preserve">17958.5, </w:t>
      </w:r>
      <w:r w:rsidRPr="00B20FC9">
        <w:t>17958.7 and 18941.5</w:t>
      </w:r>
    </w:p>
    <w:p w14:paraId="5FF00EF5" w14:textId="77777777" w:rsidR="007B1F80" w:rsidRPr="00B20FC9" w:rsidRDefault="007B1F80" w:rsidP="004D2C18">
      <w:pPr>
        <w:pStyle w:val="ListParagraph"/>
        <w:widowControl/>
        <w:numPr>
          <w:ilvl w:val="2"/>
          <w:numId w:val="1"/>
        </w:numPr>
        <w:autoSpaceDE/>
        <w:autoSpaceDN/>
        <w:adjustRightInd/>
        <w:spacing w:after="120" w:line="259" w:lineRule="auto"/>
      </w:pPr>
      <w:r w:rsidRPr="00B20FC9">
        <w:t>Public Resources Code Section 25402.1(h)(2)</w:t>
      </w:r>
    </w:p>
    <w:p w14:paraId="177AC318" w14:textId="13E19D1B" w:rsidR="007B1F80" w:rsidRPr="00B20FC9" w:rsidRDefault="007B1F80" w:rsidP="004D2C18">
      <w:pPr>
        <w:pStyle w:val="ListParagraph"/>
        <w:widowControl/>
        <w:numPr>
          <w:ilvl w:val="2"/>
          <w:numId w:val="1"/>
        </w:numPr>
        <w:autoSpaceDE/>
        <w:autoSpaceDN/>
        <w:adjustRightInd/>
        <w:spacing w:after="120" w:line="259" w:lineRule="auto"/>
      </w:pPr>
      <w:r w:rsidRPr="00B20FC9">
        <w:t xml:space="preserve">Section 10-106 of the </w:t>
      </w:r>
      <w:r w:rsidR="003D17E5">
        <w:t>California Code o</w:t>
      </w:r>
      <w:r w:rsidR="00FC7426">
        <w:t>f</w:t>
      </w:r>
      <w:r w:rsidR="003D17E5">
        <w:t xml:space="preserve"> Regulations, Title 24, Part 1</w:t>
      </w:r>
    </w:p>
    <w:p w14:paraId="5B9B2D62" w14:textId="1EE6A739" w:rsidR="007B1F80" w:rsidRDefault="007B1F80" w:rsidP="004D2C18">
      <w:pPr>
        <w:pStyle w:val="ListParagraph"/>
        <w:widowControl/>
        <w:numPr>
          <w:ilvl w:val="1"/>
          <w:numId w:val="1"/>
        </w:numPr>
        <w:autoSpaceDE/>
        <w:autoSpaceDN/>
        <w:adjustRightInd/>
        <w:spacing w:after="120" w:line="259" w:lineRule="auto"/>
      </w:pPr>
      <w:r w:rsidRPr="00B20FC9">
        <w:t>A determination that the amendments are reasonably necessary to address local climatic, geological, or topographical conditions</w:t>
      </w:r>
      <w:r w:rsidR="00E409F0" w:rsidRPr="00EF00D8">
        <w:rPr>
          <w:rStyle w:val="FootnoteReference"/>
        </w:rPr>
        <w:footnoteReference w:id="3"/>
      </w:r>
    </w:p>
    <w:p w14:paraId="590892D4" w14:textId="1112989C" w:rsidR="00A50B85" w:rsidRPr="00B20FC9" w:rsidRDefault="00103F12" w:rsidP="005163B9">
      <w:pPr>
        <w:pStyle w:val="ListParagraph"/>
        <w:widowControl/>
        <w:numPr>
          <w:ilvl w:val="2"/>
          <w:numId w:val="1"/>
        </w:numPr>
        <w:autoSpaceDE/>
        <w:autoSpaceDN/>
        <w:adjustRightInd/>
        <w:spacing w:after="120" w:line="259" w:lineRule="auto"/>
      </w:pPr>
      <w:r>
        <w:lastRenderedPageBreak/>
        <w:t xml:space="preserve">List each </w:t>
      </w:r>
      <w:r w:rsidR="007F170D">
        <w:t xml:space="preserve">amendment </w:t>
      </w:r>
      <w:r w:rsidR="005B36E0">
        <w:t xml:space="preserve">and </w:t>
      </w:r>
      <w:r w:rsidR="00A93507">
        <w:t xml:space="preserve">identify </w:t>
      </w:r>
      <w:r w:rsidR="0088056F">
        <w:t>which condition</w:t>
      </w:r>
      <w:r w:rsidR="00FB09D9">
        <w:t>(s)</w:t>
      </w:r>
      <w:r w:rsidR="0088056F">
        <w:t xml:space="preserve"> it addresses.</w:t>
      </w:r>
    </w:p>
    <w:p w14:paraId="4E5A1BF0" w14:textId="62537DD6" w:rsidR="00D76B73" w:rsidRDefault="007B1F80" w:rsidP="003525CA">
      <w:pPr>
        <w:pStyle w:val="ListParagraph"/>
        <w:widowControl/>
        <w:numPr>
          <w:ilvl w:val="1"/>
          <w:numId w:val="1"/>
        </w:numPr>
        <w:autoSpaceDE/>
        <w:autoSpaceDN/>
        <w:adjustRightInd/>
        <w:spacing w:after="160" w:line="259" w:lineRule="auto"/>
      </w:pPr>
      <w:r w:rsidRPr="00B20FC9">
        <w:t>A determination that the proposed standards are cost-effective and a reference to the supporting analysis</w:t>
      </w:r>
    </w:p>
    <w:p w14:paraId="1D555A44" w14:textId="73561E36" w:rsidR="007B1F80" w:rsidRPr="00B20FC9" w:rsidRDefault="007B1F80" w:rsidP="004D2C18">
      <w:pPr>
        <w:pStyle w:val="ListParagraph"/>
        <w:widowControl/>
        <w:numPr>
          <w:ilvl w:val="1"/>
          <w:numId w:val="1"/>
        </w:numPr>
        <w:autoSpaceDE/>
        <w:autoSpaceDN/>
        <w:adjustRightInd/>
        <w:spacing w:after="120" w:line="259" w:lineRule="auto"/>
      </w:pPr>
      <w:r w:rsidRPr="00B20FC9">
        <w:t>A declaration that the jurisdiction has at a public meeting, adopted its determination that the standards are cost-effective</w:t>
      </w:r>
      <w:r w:rsidR="00551D6A">
        <w:rPr>
          <w:rStyle w:val="FootnoteReference"/>
        </w:rPr>
        <w:footnoteReference w:id="4"/>
      </w:r>
    </w:p>
    <w:p w14:paraId="6E74973A" w14:textId="77777777" w:rsidR="007B1F80" w:rsidRPr="00B20FC9" w:rsidRDefault="007B1F80" w:rsidP="004D2C18">
      <w:pPr>
        <w:pStyle w:val="ListParagraph"/>
        <w:widowControl/>
        <w:numPr>
          <w:ilvl w:val="1"/>
          <w:numId w:val="1"/>
        </w:numPr>
        <w:autoSpaceDE/>
        <w:autoSpaceDN/>
        <w:adjustRightInd/>
        <w:spacing w:after="120" w:line="259" w:lineRule="auto"/>
      </w:pPr>
      <w:r w:rsidRPr="00B20FC9">
        <w:t>A determination that the proposed standards are more stringent than the State Energy Code and that they will require buildings to be designed to consume less energy than permitted by the State Energy Code</w:t>
      </w:r>
    </w:p>
    <w:p w14:paraId="09DA7293" w14:textId="77777777" w:rsidR="007B1F80" w:rsidRDefault="007B1F80" w:rsidP="004D2C18">
      <w:pPr>
        <w:pStyle w:val="ListParagraph"/>
        <w:widowControl/>
        <w:numPr>
          <w:ilvl w:val="1"/>
          <w:numId w:val="1"/>
        </w:numPr>
        <w:autoSpaceDE/>
        <w:autoSpaceDN/>
        <w:adjustRightInd/>
        <w:spacing w:after="120" w:line="259" w:lineRule="auto"/>
      </w:pPr>
      <w:r w:rsidRPr="00B20FC9">
        <w:t>Any findings, determinations, declarations, or reports, including any negative declaration or environmental impact report, required pursuant to the California Environmental Quality Act</w:t>
      </w:r>
    </w:p>
    <w:p w14:paraId="1C6A3776" w14:textId="77777777" w:rsidR="007B1F80" w:rsidRPr="0069743A" w:rsidRDefault="007B1F80" w:rsidP="004D2C18">
      <w:pPr>
        <w:pStyle w:val="ListParagraph"/>
        <w:widowControl/>
        <w:numPr>
          <w:ilvl w:val="1"/>
          <w:numId w:val="1"/>
        </w:numPr>
        <w:autoSpaceDE/>
        <w:autoSpaceDN/>
        <w:adjustRightInd/>
        <w:spacing w:after="120" w:line="259" w:lineRule="auto"/>
        <w:rPr>
          <w:rFonts w:cs="Arial"/>
          <w:i/>
          <w:iCs/>
        </w:rPr>
      </w:pPr>
      <w:r w:rsidRPr="0069743A">
        <w:rPr>
          <w:rFonts w:cs="Arial"/>
          <w:iCs/>
        </w:rPr>
        <w:t xml:space="preserve">Findings to support adoption under exceptions to Section 17958 of the Health and Safety Code (AB130). </w:t>
      </w:r>
    </w:p>
    <w:p w14:paraId="31DE7D57" w14:textId="09734D41" w:rsidR="007B1F80" w:rsidRPr="0069743A" w:rsidRDefault="00DC4F86" w:rsidP="004D2C18">
      <w:pPr>
        <w:pStyle w:val="ListParagraph"/>
        <w:widowControl/>
        <w:numPr>
          <w:ilvl w:val="2"/>
          <w:numId w:val="1"/>
        </w:numPr>
        <w:autoSpaceDE/>
        <w:autoSpaceDN/>
        <w:adjustRightInd/>
        <w:spacing w:after="120" w:line="259" w:lineRule="auto"/>
        <w:rPr>
          <w:rFonts w:cs="Arial"/>
          <w:i/>
          <w:iCs/>
        </w:rPr>
      </w:pPr>
      <w:r>
        <w:rPr>
          <w:rFonts w:cs="Arial"/>
          <w:iCs/>
        </w:rPr>
        <w:t xml:space="preserve">Exception 5: If referencing Exception 5, </w:t>
      </w:r>
      <w:r w:rsidR="007B1F80" w:rsidRPr="0069743A">
        <w:rPr>
          <w:rFonts w:cs="Arial"/>
          <w:iCs/>
        </w:rPr>
        <w:t>explain how the ordinance “</w:t>
      </w:r>
      <w:r w:rsidR="0038077B">
        <w:rPr>
          <w:rFonts w:cs="Arial"/>
          <w:iCs/>
        </w:rPr>
        <w:t xml:space="preserve">is </w:t>
      </w:r>
      <w:r w:rsidR="0038077B" w:rsidRPr="005163B9">
        <w:rPr>
          <w:rFonts w:cs="Arial"/>
          <w:b/>
          <w:bCs/>
          <w:iCs/>
        </w:rPr>
        <w:t>necessary</w:t>
      </w:r>
      <w:r w:rsidR="0038077B">
        <w:rPr>
          <w:rFonts w:cs="Arial"/>
          <w:iCs/>
        </w:rPr>
        <w:t xml:space="preserve"> </w:t>
      </w:r>
      <w:r w:rsidR="007B1F80" w:rsidRPr="0069743A">
        <w:rPr>
          <w:rFonts w:cs="Arial"/>
          <w:iCs/>
        </w:rPr>
        <w:t xml:space="preserve">to </w:t>
      </w:r>
      <w:r w:rsidR="007B1F80" w:rsidRPr="005163B9">
        <w:rPr>
          <w:rFonts w:cs="Arial"/>
          <w:b/>
          <w:bCs/>
          <w:iCs/>
        </w:rPr>
        <w:t xml:space="preserve">align with </w:t>
      </w:r>
      <w:r w:rsidR="007B1F80" w:rsidRPr="00A44DDB">
        <w:rPr>
          <w:rFonts w:cs="Arial"/>
          <w:iCs/>
        </w:rPr>
        <w:t xml:space="preserve">a general plan </w:t>
      </w:r>
      <w:r w:rsidR="007B1F80" w:rsidRPr="0069743A">
        <w:rPr>
          <w:rFonts w:cs="Arial"/>
          <w:iCs/>
        </w:rPr>
        <w:t xml:space="preserve">approved on or before June 10, 2025, and that </w:t>
      </w:r>
      <w:r w:rsidR="007B1F80" w:rsidRPr="005163B9">
        <w:rPr>
          <w:rFonts w:cs="Arial"/>
          <w:b/>
          <w:bCs/>
          <w:iCs/>
        </w:rPr>
        <w:t>permits mixed-fuel</w:t>
      </w:r>
      <w:r w:rsidR="007B1F80" w:rsidRPr="0069743A">
        <w:rPr>
          <w:rFonts w:cs="Arial"/>
          <w:iCs/>
        </w:rPr>
        <w:t xml:space="preserve"> residential construction </w:t>
      </w:r>
      <w:r w:rsidR="007B1F80" w:rsidRPr="005163B9">
        <w:rPr>
          <w:rFonts w:cs="Arial"/>
          <w:b/>
          <w:bCs/>
          <w:iCs/>
        </w:rPr>
        <w:t>consistent with federal law</w:t>
      </w:r>
      <w:r w:rsidR="007B1F80" w:rsidRPr="0069743A">
        <w:rPr>
          <w:rFonts w:cs="Arial"/>
          <w:iCs/>
        </w:rPr>
        <w:t xml:space="preserve"> while also </w:t>
      </w:r>
      <w:r w:rsidR="007B1F80" w:rsidRPr="005163B9">
        <w:rPr>
          <w:rFonts w:cs="Arial"/>
          <w:b/>
          <w:bCs/>
          <w:iCs/>
        </w:rPr>
        <w:t>incentivizing all-electric construction</w:t>
      </w:r>
      <w:r w:rsidR="007B1F80" w:rsidRPr="0069743A">
        <w:rPr>
          <w:rFonts w:cs="Arial"/>
          <w:iCs/>
        </w:rPr>
        <w:t xml:space="preserve"> as part of an </w:t>
      </w:r>
      <w:r w:rsidR="007B1F80" w:rsidRPr="005163B9">
        <w:rPr>
          <w:rFonts w:cs="Arial"/>
          <w:b/>
          <w:bCs/>
          <w:iCs/>
        </w:rPr>
        <w:t>adopted greenhouse gas emissions reduction strategy</w:t>
      </w:r>
      <w:r w:rsidR="007B1F80" w:rsidRPr="0069743A">
        <w:rPr>
          <w:rFonts w:cs="Arial"/>
          <w:iCs/>
        </w:rPr>
        <w:t>.”</w:t>
      </w:r>
      <w:r>
        <w:rPr>
          <w:rFonts w:cs="Arial"/>
          <w:iCs/>
        </w:rPr>
        <w:t xml:space="preserve"> Address each individual requirement in the Exception.</w:t>
      </w:r>
    </w:p>
    <w:p w14:paraId="619B32EF" w14:textId="2873B568" w:rsidR="00623C3F" w:rsidRPr="004D2C18" w:rsidRDefault="00C6653A" w:rsidP="0051060D">
      <w:pPr>
        <w:pStyle w:val="ListParagraph"/>
        <w:widowControl/>
        <w:numPr>
          <w:ilvl w:val="2"/>
          <w:numId w:val="1"/>
        </w:numPr>
        <w:autoSpaceDE/>
        <w:autoSpaceDN/>
        <w:adjustRightInd/>
        <w:spacing w:after="120" w:line="259" w:lineRule="auto"/>
        <w:rPr>
          <w:rFonts w:cs="Arial"/>
          <w:i/>
          <w:iCs/>
        </w:rPr>
      </w:pPr>
      <w:r>
        <w:rPr>
          <w:rFonts w:cs="Arial"/>
          <w:iCs/>
        </w:rPr>
        <w:t xml:space="preserve">Exception 1: If referencing Exception 1, </w:t>
      </w:r>
      <w:r w:rsidR="007B1F80" w:rsidRPr="0069743A">
        <w:rPr>
          <w:rFonts w:cs="Arial"/>
          <w:iCs/>
        </w:rPr>
        <w:t xml:space="preserve">explain how “the changes or modifications are </w:t>
      </w:r>
      <w:r w:rsidR="007B1F80" w:rsidRPr="005163B9">
        <w:rPr>
          <w:rFonts w:cs="Arial"/>
          <w:b/>
          <w:bCs/>
          <w:iCs/>
        </w:rPr>
        <w:t>substantially equivalent</w:t>
      </w:r>
      <w:r w:rsidR="007B1F80" w:rsidRPr="0069743A">
        <w:rPr>
          <w:rFonts w:cs="Arial"/>
          <w:iCs/>
        </w:rPr>
        <w:t xml:space="preserve"> to changes or modifications that were previously filed by the governing body of the city or county and were </w:t>
      </w:r>
      <w:r w:rsidR="007B1F80" w:rsidRPr="005163B9">
        <w:rPr>
          <w:rFonts w:cs="Arial"/>
          <w:b/>
          <w:bCs/>
          <w:iCs/>
        </w:rPr>
        <w:t>in effect</w:t>
      </w:r>
      <w:r w:rsidR="007B1F80" w:rsidRPr="0069743A">
        <w:rPr>
          <w:rFonts w:cs="Arial"/>
          <w:iCs/>
        </w:rPr>
        <w:t xml:space="preserve"> as of September 30, 2025.”</w:t>
      </w:r>
      <w:r>
        <w:rPr>
          <w:rFonts w:cs="Arial"/>
          <w:iCs/>
        </w:rPr>
        <w:t xml:space="preserve"> Address each individual requirement in the Exception.</w:t>
      </w:r>
    </w:p>
    <w:p w14:paraId="113D1A4E" w14:textId="77777777" w:rsidR="00F94A23" w:rsidRPr="00F94A23" w:rsidRDefault="007C00C4" w:rsidP="00335D94">
      <w:pPr>
        <w:pStyle w:val="ListParagraph"/>
        <w:numPr>
          <w:ilvl w:val="0"/>
          <w:numId w:val="1"/>
        </w:numPr>
        <w:rPr>
          <w:rFonts w:eastAsiaTheme="minorEastAsia" w:cstheme="minorBidi"/>
        </w:rPr>
      </w:pPr>
      <w:r>
        <w:t>The staff report</w:t>
      </w:r>
      <w:r w:rsidR="006175F2">
        <w:t xml:space="preserve">, </w:t>
      </w:r>
      <w:r w:rsidR="00AD0916">
        <w:t xml:space="preserve">including </w:t>
      </w:r>
      <w:r w:rsidR="009F200F">
        <w:t>attachments</w:t>
      </w:r>
      <w:r w:rsidR="00F94A23">
        <w:t>:</w:t>
      </w:r>
    </w:p>
    <w:p w14:paraId="14A8E28D" w14:textId="085D3FF0" w:rsidR="00335D94" w:rsidRPr="007504FE" w:rsidRDefault="00F94A23" w:rsidP="00F94A23">
      <w:pPr>
        <w:pStyle w:val="ListParagraph"/>
        <w:numPr>
          <w:ilvl w:val="1"/>
          <w:numId w:val="1"/>
        </w:numPr>
        <w:rPr>
          <w:rFonts w:eastAsiaTheme="minorEastAsia" w:cstheme="minorBidi"/>
        </w:rPr>
      </w:pPr>
      <w:r>
        <w:t>D</w:t>
      </w:r>
      <w:r w:rsidR="00335D94" w:rsidRPr="00EF00D8">
        <w:t xml:space="preserve">ocumentation supporting findings of cost-effectiveness.  If the policy was developed using the Cost Effectiveness Explorer, attach the </w:t>
      </w:r>
      <w:r w:rsidR="00335D94" w:rsidRPr="5289E0EF">
        <w:rPr>
          <w:i/>
          <w:iCs/>
        </w:rPr>
        <w:t>Evidence</w:t>
      </w:r>
      <w:r w:rsidR="00335D94" w:rsidRPr="5289E0EF">
        <w:rPr>
          <w:i/>
        </w:rPr>
        <w:t xml:space="preserve"> of Cost</w:t>
      </w:r>
      <w:r w:rsidR="00335D94" w:rsidRPr="5289E0EF">
        <w:rPr>
          <w:i/>
          <w:iCs/>
        </w:rPr>
        <w:t>-</w:t>
      </w:r>
      <w:r w:rsidR="00335D94" w:rsidRPr="5289E0EF">
        <w:rPr>
          <w:i/>
        </w:rPr>
        <w:t>Effectiveness</w:t>
      </w:r>
      <w:r w:rsidR="00335D94" w:rsidRPr="5289E0EF">
        <w:rPr>
          <w:i/>
          <w:iCs/>
        </w:rPr>
        <w:t xml:space="preserve"> </w:t>
      </w:r>
      <w:r w:rsidR="00335D94" w:rsidRPr="5289E0EF">
        <w:t>that can be downloaded from the Explorer</w:t>
      </w:r>
      <w:r w:rsidR="000A798D">
        <w:t xml:space="preserve"> (</w:t>
      </w:r>
      <w:hyperlink r:id="rId16" w:history="1">
        <w:r w:rsidR="00BC430F" w:rsidRPr="00BC430F">
          <w:rPr>
            <w:rStyle w:val="Hyperlink"/>
          </w:rPr>
          <w:t>c</w:t>
        </w:r>
        <w:r w:rsidR="000A798D" w:rsidRPr="00BC430F">
          <w:rPr>
            <w:rStyle w:val="Hyperlink"/>
          </w:rPr>
          <w:t xml:space="preserve">reate a policy </w:t>
        </w:r>
        <w:r w:rsidR="00E4579A" w:rsidRPr="00BC430F">
          <w:rPr>
            <w:rStyle w:val="Hyperlink"/>
          </w:rPr>
          <w:t>to generate the report</w:t>
        </w:r>
      </w:hyperlink>
      <w:r w:rsidR="00E4579A">
        <w:t>)</w:t>
      </w:r>
      <w:r w:rsidR="00335D94" w:rsidRPr="5289E0EF">
        <w:t>.</w:t>
      </w:r>
      <w:r w:rsidR="00335D94" w:rsidRPr="00EF00D8">
        <w:t xml:space="preserve"> Otherwise, attach a copy </w:t>
      </w:r>
      <w:r w:rsidR="00335D94">
        <w:t>of (</w:t>
      </w:r>
      <w:r w:rsidR="00335D94" w:rsidRPr="00EF00D8">
        <w:t>or link to</w:t>
      </w:r>
      <w:r w:rsidR="00335D94">
        <w:t>)</w:t>
      </w:r>
      <w:r w:rsidR="00335D94" w:rsidRPr="00EF00D8">
        <w:t xml:space="preserve"> any studies supporting these findings.</w:t>
      </w:r>
    </w:p>
    <w:p w14:paraId="2D8E9DA5" w14:textId="53428926" w:rsidR="007504FE" w:rsidRPr="00335D94" w:rsidRDefault="007504FE" w:rsidP="00F94A23">
      <w:pPr>
        <w:pStyle w:val="ListParagraph"/>
        <w:numPr>
          <w:ilvl w:val="1"/>
          <w:numId w:val="1"/>
        </w:numPr>
        <w:rPr>
          <w:rFonts w:eastAsiaTheme="minorEastAsia" w:cstheme="minorBidi"/>
        </w:rPr>
      </w:pPr>
      <w:r>
        <w:t>A markup version of the ordinance showing changes to the State code</w:t>
      </w:r>
    </w:p>
    <w:p w14:paraId="17F1EDF7" w14:textId="194643F6" w:rsidR="00302077" w:rsidRDefault="009829F7" w:rsidP="00FD7A8C">
      <w:pPr>
        <w:pStyle w:val="ListParagraph"/>
        <w:numPr>
          <w:ilvl w:val="0"/>
          <w:numId w:val="1"/>
        </w:numPr>
      </w:pPr>
      <w:r>
        <w:t xml:space="preserve">A copy of CEQA documentation </w:t>
      </w:r>
      <w:r w:rsidR="00980B62">
        <w:t>as</w:t>
      </w:r>
      <w:r>
        <w:t xml:space="preserve"> filed with the local clerk and the State.</w:t>
      </w:r>
      <w:r w:rsidR="00FD7A8C" w:rsidRPr="00FD7A8C">
        <w:t xml:space="preserve"> </w:t>
      </w:r>
      <w:r w:rsidR="00FD7A8C">
        <w:t xml:space="preserve">Once the ordinance has been adopted, CEQA documentation must be filed with the local clerk and with the State. Refer to the </w:t>
      </w:r>
      <w:hyperlink r:id="rId17" w:history="1">
        <w:r w:rsidR="00FD7A8C" w:rsidRPr="4EE8FCFB">
          <w:rPr>
            <w:rStyle w:val="Hyperlink"/>
          </w:rPr>
          <w:t>O</w:t>
        </w:r>
        <w:r w:rsidR="00FD7A8C">
          <w:rPr>
            <w:rStyle w:val="Hyperlink"/>
          </w:rPr>
          <w:t xml:space="preserve">ffice of </w:t>
        </w:r>
        <w:r w:rsidR="00FD7A8C" w:rsidRPr="4EE8FCFB">
          <w:rPr>
            <w:rStyle w:val="Hyperlink"/>
          </w:rPr>
          <w:t>P</w:t>
        </w:r>
        <w:r w:rsidR="00FD7A8C">
          <w:rPr>
            <w:rStyle w:val="Hyperlink"/>
          </w:rPr>
          <w:t xml:space="preserve">lanning and </w:t>
        </w:r>
        <w:r w:rsidR="00FD7A8C" w:rsidRPr="4EE8FCFB">
          <w:rPr>
            <w:rStyle w:val="Hyperlink"/>
          </w:rPr>
          <w:t>R</w:t>
        </w:r>
        <w:r w:rsidR="00FD7A8C">
          <w:rPr>
            <w:rStyle w:val="Hyperlink"/>
          </w:rPr>
          <w:t>esearch (OPR)</w:t>
        </w:r>
        <w:r w:rsidR="00FD7A8C" w:rsidRPr="4EE8FCFB">
          <w:rPr>
            <w:rStyle w:val="Hyperlink"/>
          </w:rPr>
          <w:t xml:space="preserve"> guide</w:t>
        </w:r>
      </w:hyperlink>
      <w:r w:rsidR="00FD7A8C">
        <w:t xml:space="preserve"> for instructions for filing a Notice of Exemption.</w:t>
      </w:r>
    </w:p>
    <w:p w14:paraId="278740ED" w14:textId="380F7181" w:rsidR="00EF00D8" w:rsidRPr="00EF00D8" w:rsidRDefault="00EF00D8" w:rsidP="00302077">
      <w:pPr>
        <w:widowControl/>
        <w:autoSpaceDE/>
        <w:autoSpaceDN/>
        <w:adjustRightInd/>
        <w:spacing w:after="160" w:line="259" w:lineRule="auto"/>
      </w:pPr>
    </w:p>
    <w:p w14:paraId="02990420" w14:textId="66571E75" w:rsidR="003A1C8B" w:rsidRPr="00EF00D8" w:rsidRDefault="003A1C8B" w:rsidP="007375E4">
      <w:r w:rsidRPr="00EF00D8">
        <w:t xml:space="preserve">The package may be submitted electronically to </w:t>
      </w:r>
      <w:r w:rsidR="002D7D7B">
        <w:t>Anushka Raut</w:t>
      </w:r>
      <w:r w:rsidR="0076180D">
        <w:t xml:space="preserve"> at </w:t>
      </w:r>
      <w:hyperlink r:id="rId18" w:history="1"/>
      <w:hyperlink r:id="rId19" w:history="1">
        <w:r w:rsidR="00DD5780">
          <w:rPr>
            <w:rStyle w:val="Hyperlink"/>
          </w:rPr>
          <w:t>LocalOrdinances</w:t>
        </w:r>
        <w:r w:rsidR="00DD5780" w:rsidRPr="00C17C71">
          <w:rPr>
            <w:rStyle w:val="Hyperlink"/>
          </w:rPr>
          <w:t>@energy.ca.gov</w:t>
        </w:r>
      </w:hyperlink>
      <w:r w:rsidR="002D7D7B">
        <w:t xml:space="preserve">. </w:t>
      </w:r>
      <w:r w:rsidRPr="00EF00D8">
        <w:t>See the</w:t>
      </w:r>
      <w:r w:rsidR="00426172">
        <w:t xml:space="preserve"> </w:t>
      </w:r>
      <w:hyperlink r:id="rId20" w:history="1">
        <w:r w:rsidR="00426172" w:rsidRPr="00274752">
          <w:rPr>
            <w:rStyle w:val="Hyperlink"/>
          </w:rPr>
          <w:t>Local Ordinances Exceeding the 2025 Energy Code</w:t>
        </w:r>
      </w:hyperlink>
      <w:r w:rsidR="008B2DDA">
        <w:t xml:space="preserve"> page on the CEC web site </w:t>
      </w:r>
      <w:r w:rsidRPr="00EF00D8">
        <w:t xml:space="preserve"> for more information.</w:t>
      </w:r>
    </w:p>
    <w:p w14:paraId="19086964" w14:textId="77777777" w:rsidR="00EF00D8" w:rsidRPr="00EF00D8" w:rsidRDefault="00EF00D8" w:rsidP="007375E4"/>
    <w:p w14:paraId="7BC3E9C4" w14:textId="59FDC99A" w:rsidR="003A1C8B" w:rsidRPr="00EF00D8" w:rsidRDefault="003A1C8B" w:rsidP="007375E4">
      <w:r>
        <w:t xml:space="preserve">Upon approval of the California Energy Commission, the ordinance and the findings must be filed with the California Building Standards Commission.  </w:t>
      </w:r>
      <w:r w:rsidR="004A59F7">
        <w:t xml:space="preserve">See sample cover letter below.  </w:t>
      </w:r>
      <w:r>
        <w:t xml:space="preserve">The package may be filed electronically to </w:t>
      </w:r>
      <w:hyperlink r:id="rId21">
        <w:r w:rsidRPr="34513CCD">
          <w:rPr>
            <w:rStyle w:val="Hyperlink"/>
          </w:rPr>
          <w:t>OrdinanceFilings@dgs.ca.gov</w:t>
        </w:r>
      </w:hyperlink>
      <w:r>
        <w:t xml:space="preserve">.  </w:t>
      </w:r>
      <w:r w:rsidR="007C72E4">
        <w:t>See the</w:t>
      </w:r>
      <w:r w:rsidR="00945A77">
        <w:t xml:space="preserve"> BSC’s </w:t>
      </w:r>
      <w:hyperlink r:id="rId22" w:history="1">
        <w:r w:rsidR="00945A77" w:rsidRPr="00DE4758">
          <w:rPr>
            <w:rStyle w:val="Hyperlink"/>
          </w:rPr>
          <w:t xml:space="preserve">Guide </w:t>
        </w:r>
        <w:r w:rsidR="00DE4758" w:rsidRPr="00DE4758">
          <w:rPr>
            <w:rStyle w:val="Hyperlink"/>
          </w:rPr>
          <w:t>for</w:t>
        </w:r>
        <w:r w:rsidR="00945A77" w:rsidRPr="00DE4758">
          <w:rPr>
            <w:rStyle w:val="Hyperlink"/>
          </w:rPr>
          <w:t xml:space="preserve"> Local Amendments to Building Standards</w:t>
        </w:r>
      </w:hyperlink>
      <w:r w:rsidR="007C72E4">
        <w:t xml:space="preserve">  for more information.</w:t>
      </w:r>
    </w:p>
    <w:p w14:paraId="45957103" w14:textId="77777777" w:rsidR="00671FD1" w:rsidRDefault="00671FD1" w:rsidP="007375E4">
      <w:pPr>
        <w:sectPr w:rsidR="00671FD1" w:rsidSect="00B82EC2">
          <w:footerReference w:type="default" r:id="rId23"/>
          <w:pgSz w:w="12240" w:h="15840" w:code="1"/>
          <w:pgMar w:top="1080" w:right="1080" w:bottom="1080" w:left="1080" w:header="576" w:footer="576" w:gutter="0"/>
          <w:cols w:space="720"/>
          <w:docGrid w:linePitch="360"/>
        </w:sectPr>
      </w:pPr>
    </w:p>
    <w:p w14:paraId="07286B92" w14:textId="19631819" w:rsidR="003E5263" w:rsidRDefault="00566E61" w:rsidP="00B06FDF">
      <w:pPr>
        <w:pStyle w:val="Heading2"/>
        <w:rPr>
          <w:rFonts w:eastAsia="Times New Roman"/>
          <w:b/>
        </w:rPr>
      </w:pPr>
      <w:r w:rsidRPr="5289E0EF">
        <w:rPr>
          <w:rFonts w:eastAsia="Times New Roman"/>
          <w:b/>
        </w:rPr>
        <w:lastRenderedPageBreak/>
        <w:t>California Energy Commission</w:t>
      </w:r>
      <w:r w:rsidR="003E5263" w:rsidRPr="5289E0EF">
        <w:rPr>
          <w:rFonts w:eastAsia="Times New Roman"/>
          <w:b/>
        </w:rPr>
        <w:t xml:space="preserve"> Cover Letter Template</w:t>
      </w:r>
      <w:bookmarkEnd w:id="0"/>
    </w:p>
    <w:p w14:paraId="34B3632E" w14:textId="57AA1239" w:rsidR="003E5263" w:rsidRDefault="00EF03CC" w:rsidP="00A33F34">
      <w:pPr>
        <w:pStyle w:val="Instructions"/>
      </w:pPr>
      <w:r>
        <w:t>Instructions/Fills are in blue text</w:t>
      </w:r>
    </w:p>
    <w:p w14:paraId="71A815FC" w14:textId="77777777" w:rsidR="00A33F34" w:rsidRPr="00A33F34" w:rsidRDefault="00A33F34" w:rsidP="00377707">
      <w:pPr>
        <w:pStyle w:val="Instructions"/>
        <w:spacing w:line="240" w:lineRule="auto"/>
      </w:pPr>
    </w:p>
    <w:p w14:paraId="60F0BCD1" w14:textId="77777777" w:rsidR="003E5263" w:rsidRPr="00EF03CC" w:rsidRDefault="003E5263" w:rsidP="007375E4">
      <w:pPr>
        <w:pStyle w:val="Instructions"/>
      </w:pPr>
      <w:r w:rsidRPr="002D075D">
        <w:t>DATE</w:t>
      </w:r>
    </w:p>
    <w:p w14:paraId="3B0CDF57" w14:textId="77777777" w:rsidR="004A3073" w:rsidRDefault="004A3073" w:rsidP="00377707">
      <w:pPr>
        <w:spacing w:line="240" w:lineRule="auto"/>
        <w:rPr>
          <w:rFonts w:eastAsia="Calibri"/>
        </w:rPr>
      </w:pPr>
    </w:p>
    <w:p w14:paraId="26BD50FA" w14:textId="1D1130F8" w:rsidR="007C2B44" w:rsidRPr="00EF03CC" w:rsidRDefault="007C2B44" w:rsidP="009867D5">
      <w:pPr>
        <w:spacing w:line="240" w:lineRule="auto"/>
        <w:rPr>
          <w:rFonts w:eastAsia="Calibri"/>
        </w:rPr>
      </w:pPr>
      <w:r w:rsidRPr="00EF03CC">
        <w:rPr>
          <w:rFonts w:eastAsia="Calibri"/>
        </w:rPr>
        <w:t xml:space="preserve">Mr. </w:t>
      </w:r>
      <w:r w:rsidR="00366424" w:rsidRPr="00EF03CC">
        <w:rPr>
          <w:rFonts w:eastAsia="Calibri"/>
        </w:rPr>
        <w:t>Drew Bohan</w:t>
      </w:r>
      <w:r w:rsidR="004A3073">
        <w:rPr>
          <w:rFonts w:eastAsia="Calibri"/>
        </w:rPr>
        <w:t xml:space="preserve">, </w:t>
      </w:r>
      <w:r w:rsidRPr="00EF03CC">
        <w:rPr>
          <w:rFonts w:eastAsia="Calibri"/>
        </w:rPr>
        <w:t>Executive Director</w:t>
      </w:r>
    </w:p>
    <w:p w14:paraId="47D85306" w14:textId="77777777" w:rsidR="007C2B44" w:rsidRPr="00EF03CC" w:rsidRDefault="007C2B44" w:rsidP="009867D5">
      <w:pPr>
        <w:spacing w:line="240" w:lineRule="auto"/>
        <w:rPr>
          <w:rFonts w:eastAsia="Calibri"/>
        </w:rPr>
      </w:pPr>
      <w:r w:rsidRPr="00EF03CC">
        <w:rPr>
          <w:rFonts w:eastAsia="Calibri"/>
        </w:rPr>
        <w:t xml:space="preserve">California Energy Commission </w:t>
      </w:r>
    </w:p>
    <w:p w14:paraId="50F5DC9A" w14:textId="77777777" w:rsidR="007C2B44" w:rsidRPr="00EF03CC" w:rsidRDefault="007C2B44" w:rsidP="009867D5">
      <w:pPr>
        <w:spacing w:line="240" w:lineRule="auto"/>
        <w:rPr>
          <w:rFonts w:eastAsia="Calibri"/>
        </w:rPr>
      </w:pPr>
      <w:r w:rsidRPr="00EF03CC">
        <w:rPr>
          <w:rFonts w:eastAsia="Calibri"/>
        </w:rPr>
        <w:t xml:space="preserve">1516 Ninth Street </w:t>
      </w:r>
    </w:p>
    <w:p w14:paraId="796D5114" w14:textId="67386C01" w:rsidR="004A59F7" w:rsidRPr="00EF03CC" w:rsidRDefault="007C2B44" w:rsidP="009867D5">
      <w:pPr>
        <w:spacing w:line="240" w:lineRule="auto"/>
        <w:rPr>
          <w:rFonts w:eastAsia="Calibri"/>
        </w:rPr>
      </w:pPr>
      <w:r w:rsidRPr="00EF03CC">
        <w:rPr>
          <w:rFonts w:eastAsia="Calibri"/>
        </w:rPr>
        <w:t xml:space="preserve">Sacramento, Ca 95814-5514 </w:t>
      </w:r>
    </w:p>
    <w:p w14:paraId="263AAD05" w14:textId="318DE66C" w:rsidR="004A3073" w:rsidRDefault="004A59F7" w:rsidP="009867D5">
      <w:pPr>
        <w:spacing w:line="240" w:lineRule="auto"/>
        <w:ind w:firstLine="720"/>
        <w:rPr>
          <w:rFonts w:eastAsia="Calibri"/>
        </w:rPr>
      </w:pPr>
      <w:r w:rsidRPr="00EF03CC">
        <w:rPr>
          <w:rFonts w:eastAsia="Calibri"/>
        </w:rPr>
        <w:t xml:space="preserve">Electronic Delivery to: </w:t>
      </w:r>
      <w:r w:rsidR="00A96527">
        <w:rPr>
          <w:rFonts w:eastAsia="Calibri"/>
        </w:rPr>
        <w:fldChar w:fldCharType="begin"/>
      </w:r>
      <w:r w:rsidR="00A96527" w:rsidRPr="00EE7B6E">
        <w:rPr>
          <w:rFonts w:eastAsia="Calibri"/>
        </w:rPr>
        <w:instrText>Anushka.raut@energy.ca.gov</w:instrText>
      </w:r>
      <w:r w:rsidR="00A96527">
        <w:rPr>
          <w:rFonts w:eastAsia="Calibri"/>
        </w:rPr>
        <w:fldChar w:fldCharType="separate"/>
      </w:r>
      <w:r w:rsidR="00A96527" w:rsidRPr="00A96527">
        <w:rPr>
          <w:rStyle w:val="Hyperlink"/>
          <w:rFonts w:eastAsia="Calibri"/>
        </w:rPr>
        <w:t>Anushka.raut@energy.ca.gov</w:t>
      </w:r>
      <w:r w:rsidR="00A96527">
        <w:rPr>
          <w:rFonts w:eastAsia="Calibri"/>
        </w:rPr>
        <w:fldChar w:fldCharType="end"/>
      </w:r>
      <w:r w:rsidR="0094172C">
        <w:rPr>
          <w:rFonts w:eastAsia="Calibri"/>
        </w:rPr>
        <w:t xml:space="preserve"> </w:t>
      </w:r>
      <w:hyperlink r:id="rId24" w:history="1"/>
    </w:p>
    <w:p w14:paraId="24452CD0" w14:textId="77777777" w:rsidR="004A3073" w:rsidRPr="008524DE" w:rsidRDefault="004A3073" w:rsidP="009867D5">
      <w:pPr>
        <w:spacing w:line="240" w:lineRule="auto"/>
        <w:rPr>
          <w:rFonts w:eastAsia="Calibri"/>
          <w:sz w:val="16"/>
          <w:szCs w:val="16"/>
        </w:rPr>
      </w:pPr>
    </w:p>
    <w:p w14:paraId="6AD4137B" w14:textId="1104DF0C" w:rsidR="007C2B44" w:rsidRDefault="00EF03CC" w:rsidP="009867D5">
      <w:pPr>
        <w:spacing w:line="240" w:lineRule="auto"/>
        <w:rPr>
          <w:rFonts w:eastAsia="Calibri"/>
        </w:rPr>
      </w:pPr>
      <w:r w:rsidRPr="0034403E">
        <w:rPr>
          <w:b/>
          <w:bCs/>
        </w:rPr>
        <w:t xml:space="preserve">Re: </w:t>
      </w:r>
      <w:r w:rsidRPr="0034403E">
        <w:rPr>
          <w:b/>
          <w:bCs/>
        </w:rPr>
        <w:tab/>
      </w:r>
      <w:r w:rsidR="0065477B" w:rsidRPr="00EF03CC">
        <w:rPr>
          <w:rFonts w:eastAsia="Calibri"/>
        </w:rPr>
        <w:t xml:space="preserve">Application for </w:t>
      </w:r>
      <w:r w:rsidR="0065477B">
        <w:rPr>
          <w:rFonts w:eastAsia="Calibri"/>
        </w:rPr>
        <w:t>Approval of Local Amendments to the California Energy Code</w:t>
      </w:r>
    </w:p>
    <w:p w14:paraId="02ED7E45" w14:textId="77777777" w:rsidR="007375E4" w:rsidRPr="008524DE" w:rsidRDefault="007375E4" w:rsidP="009867D5">
      <w:pPr>
        <w:spacing w:line="240" w:lineRule="auto"/>
        <w:rPr>
          <w:rFonts w:eastAsiaTheme="minorHAnsi"/>
          <w:sz w:val="16"/>
          <w:szCs w:val="16"/>
        </w:rPr>
      </w:pPr>
    </w:p>
    <w:p w14:paraId="64FC48EC" w14:textId="6C11C54D" w:rsidR="007C2B44" w:rsidRDefault="007C2B44" w:rsidP="009867D5">
      <w:pPr>
        <w:spacing w:line="240" w:lineRule="auto"/>
        <w:rPr>
          <w:rFonts w:eastAsia="Calibri"/>
        </w:rPr>
      </w:pPr>
      <w:r w:rsidRPr="00EF03CC">
        <w:rPr>
          <w:rFonts w:eastAsia="Calibri"/>
        </w:rPr>
        <w:t xml:space="preserve">Dear Mr. </w:t>
      </w:r>
      <w:r w:rsidR="00366424" w:rsidRPr="00EF03CC">
        <w:rPr>
          <w:rFonts w:eastAsia="Calibri"/>
        </w:rPr>
        <w:t>Bohan</w:t>
      </w:r>
      <w:r w:rsidR="004A3073">
        <w:rPr>
          <w:rFonts w:eastAsia="Calibri"/>
        </w:rPr>
        <w:t>:</w:t>
      </w:r>
    </w:p>
    <w:p w14:paraId="00CB0993" w14:textId="77777777" w:rsidR="007375E4" w:rsidRPr="008524DE" w:rsidRDefault="007375E4" w:rsidP="009867D5">
      <w:pPr>
        <w:spacing w:line="240" w:lineRule="auto"/>
        <w:rPr>
          <w:rFonts w:eastAsia="Calibri"/>
          <w:sz w:val="16"/>
          <w:szCs w:val="16"/>
        </w:rPr>
      </w:pPr>
    </w:p>
    <w:p w14:paraId="6929C3C2" w14:textId="4707526A" w:rsidR="003E5263" w:rsidRDefault="003E5263" w:rsidP="009867D5">
      <w:pPr>
        <w:spacing w:line="240" w:lineRule="auto"/>
        <w:rPr>
          <w:rFonts w:eastAsia="Calibri"/>
        </w:rPr>
      </w:pPr>
      <w:r w:rsidRPr="71E11E03">
        <w:rPr>
          <w:rFonts w:eastAsia="Calibri"/>
        </w:rPr>
        <w:t xml:space="preserve">At its regular meeting on </w:t>
      </w:r>
      <w:r w:rsidRPr="71E11E03">
        <w:rPr>
          <w:rStyle w:val="InstructionsChar"/>
        </w:rPr>
        <w:t>DATE</w:t>
      </w:r>
      <w:r w:rsidRPr="71E11E03">
        <w:rPr>
          <w:rFonts w:eastAsia="Calibri"/>
        </w:rPr>
        <w:t xml:space="preserve">, the </w:t>
      </w:r>
      <w:r w:rsidRPr="71E11E03">
        <w:rPr>
          <w:rStyle w:val="InstructionsChar"/>
        </w:rPr>
        <w:t>City Council</w:t>
      </w:r>
      <w:r w:rsidR="00EF2E22" w:rsidRPr="71E11E03">
        <w:rPr>
          <w:rStyle w:val="InstructionsChar"/>
        </w:rPr>
        <w:t>/County Board</w:t>
      </w:r>
      <w:r w:rsidRPr="71E11E03">
        <w:rPr>
          <w:rFonts w:eastAsia="Calibri"/>
        </w:rPr>
        <w:t xml:space="preserve"> </w:t>
      </w:r>
      <w:r w:rsidR="00EF2E22" w:rsidRPr="71E11E03">
        <w:rPr>
          <w:rFonts w:eastAsia="Calibri"/>
        </w:rPr>
        <w:t xml:space="preserve">approved the first reading of </w:t>
      </w:r>
      <w:r w:rsidRPr="71E11E03">
        <w:rPr>
          <w:rFonts w:eastAsia="Calibri"/>
        </w:rPr>
        <w:t xml:space="preserve">the enclosed </w:t>
      </w:r>
      <w:r w:rsidR="00EF00D8" w:rsidRPr="71E11E03">
        <w:rPr>
          <w:rStyle w:val="InstructionsChar"/>
        </w:rPr>
        <w:t xml:space="preserve">Local </w:t>
      </w:r>
      <w:r w:rsidRPr="71E11E03">
        <w:rPr>
          <w:rStyle w:val="InstructionsChar"/>
        </w:rPr>
        <w:t>Energy Ordinance</w:t>
      </w:r>
      <w:r w:rsidR="0065477B" w:rsidRPr="71E11E03">
        <w:rPr>
          <w:rStyle w:val="InstructionsChar"/>
        </w:rPr>
        <w:t xml:space="preserve"> [use specific name, as applicable]</w:t>
      </w:r>
      <w:r w:rsidR="0065477B" w:rsidRPr="71E11E03">
        <w:rPr>
          <w:rFonts w:eastAsia="Calibri"/>
        </w:rPr>
        <w:t xml:space="preserve"> amending the 202</w:t>
      </w:r>
      <w:r w:rsidR="00753548">
        <w:rPr>
          <w:rFonts w:eastAsia="Calibri"/>
        </w:rPr>
        <w:t>5</w:t>
      </w:r>
      <w:r w:rsidR="0065477B" w:rsidRPr="71E11E03">
        <w:rPr>
          <w:rFonts w:eastAsia="Calibri"/>
        </w:rPr>
        <w:t xml:space="preserve"> California Energy Code, Title 24, Part 6.  </w:t>
      </w:r>
      <w:r w:rsidRPr="71E11E03">
        <w:rPr>
          <w:rFonts w:eastAsia="Calibri"/>
        </w:rPr>
        <w:t>The</w:t>
      </w:r>
      <w:r w:rsidR="00EF00D8" w:rsidRPr="71E11E03">
        <w:rPr>
          <w:rFonts w:eastAsia="Calibri"/>
        </w:rPr>
        <w:t xml:space="preserve"> ordinance was adopted at the</w:t>
      </w:r>
      <w:r w:rsidRPr="71E11E03">
        <w:rPr>
          <w:rFonts w:eastAsia="Calibri"/>
        </w:rPr>
        <w:t xml:space="preserve"> second reading on </w:t>
      </w:r>
      <w:r w:rsidRPr="71E11E03">
        <w:rPr>
          <w:rStyle w:val="InstructionsChar"/>
        </w:rPr>
        <w:t>DATE</w:t>
      </w:r>
      <w:r w:rsidRPr="71E11E03">
        <w:rPr>
          <w:rFonts w:eastAsia="Calibri"/>
        </w:rPr>
        <w:t xml:space="preserve">. </w:t>
      </w:r>
      <w:r w:rsidR="00EF00D8" w:rsidRPr="71E11E03">
        <w:rPr>
          <w:rFonts w:eastAsia="Calibri"/>
        </w:rPr>
        <w:t xml:space="preserve"> The</w:t>
      </w:r>
      <w:r w:rsidRPr="71E11E03">
        <w:rPr>
          <w:rFonts w:eastAsia="Calibri"/>
        </w:rPr>
        <w:t xml:space="preserve"> </w:t>
      </w:r>
      <w:r w:rsidR="00EF00D8" w:rsidRPr="71E11E03">
        <w:rPr>
          <w:rStyle w:val="InstructionsChar"/>
        </w:rPr>
        <w:t>City Council/County Board</w:t>
      </w:r>
      <w:r w:rsidR="00EF00D8" w:rsidRPr="71E11E03">
        <w:rPr>
          <w:rFonts w:eastAsia="Calibri"/>
        </w:rPr>
        <w:t xml:space="preserve"> </w:t>
      </w:r>
      <w:r w:rsidRPr="71E11E03">
        <w:rPr>
          <w:rFonts w:eastAsia="Calibri"/>
        </w:rPr>
        <w:t xml:space="preserve">made the determination </w:t>
      </w:r>
      <w:r w:rsidR="00C46DB3">
        <w:rPr>
          <w:rFonts w:eastAsia="Calibri"/>
        </w:rPr>
        <w:t xml:space="preserve">at a public meeting </w:t>
      </w:r>
      <w:r w:rsidRPr="71E11E03">
        <w:rPr>
          <w:rFonts w:eastAsia="Calibri"/>
        </w:rPr>
        <w:t xml:space="preserve">that mandating the enclosed ordinance is cost effective based on a cost effectiveness study prepared by the </w:t>
      </w:r>
      <w:r w:rsidR="00EF00D8" w:rsidRPr="71E11E03">
        <w:rPr>
          <w:rFonts w:eastAsia="Calibri"/>
        </w:rPr>
        <w:t xml:space="preserve">California Energy </w:t>
      </w:r>
      <w:r w:rsidRPr="71E11E03">
        <w:rPr>
          <w:rFonts w:eastAsia="Calibri"/>
        </w:rPr>
        <w:t>Codes and Standards team.</w:t>
      </w:r>
    </w:p>
    <w:p w14:paraId="0DF9DC56" w14:textId="77777777" w:rsidR="00B06FDF" w:rsidRPr="008524DE" w:rsidRDefault="00B06FDF" w:rsidP="009867D5">
      <w:pPr>
        <w:spacing w:line="240" w:lineRule="auto"/>
        <w:rPr>
          <w:rFonts w:eastAsia="Calibri"/>
          <w:sz w:val="16"/>
          <w:szCs w:val="16"/>
        </w:rPr>
      </w:pPr>
    </w:p>
    <w:p w14:paraId="0247E1BE" w14:textId="77777777" w:rsidR="003E5263" w:rsidRPr="002D075D" w:rsidRDefault="003E5263" w:rsidP="009867D5">
      <w:pPr>
        <w:spacing w:line="240" w:lineRule="auto"/>
        <w:rPr>
          <w:rFonts w:eastAsia="Calibri"/>
        </w:rPr>
      </w:pPr>
      <w:r w:rsidRPr="002D075D">
        <w:rPr>
          <w:rFonts w:eastAsia="Calibri"/>
        </w:rPr>
        <w:t>Enclosed with this application are the following:</w:t>
      </w:r>
    </w:p>
    <w:p w14:paraId="613E4510" w14:textId="001C16F8" w:rsidR="00024C12" w:rsidRPr="00024C12" w:rsidRDefault="003E5263" w:rsidP="009867D5">
      <w:pPr>
        <w:pStyle w:val="ListParagraph"/>
        <w:numPr>
          <w:ilvl w:val="0"/>
          <w:numId w:val="3"/>
        </w:numPr>
        <w:contextualSpacing w:val="0"/>
        <w:rPr>
          <w:rFonts w:eastAsia="Calibri"/>
        </w:rPr>
      </w:pPr>
      <w:r w:rsidRPr="00024C12">
        <w:rPr>
          <w:rFonts w:eastAsia="Calibri"/>
        </w:rPr>
        <w:t xml:space="preserve">Signed </w:t>
      </w:r>
      <w:r w:rsidR="00024C12" w:rsidRPr="00EF00D8">
        <w:rPr>
          <w:rStyle w:val="InstructionsChar"/>
        </w:rPr>
        <w:t>Local Energy Ordinance</w:t>
      </w:r>
      <w:r w:rsidR="00024C12">
        <w:rPr>
          <w:rStyle w:val="InstructionsChar"/>
        </w:rPr>
        <w:t xml:space="preserve"> [use specific name, as applicable]</w:t>
      </w:r>
      <w:r w:rsidR="00024C12" w:rsidRPr="00024C12">
        <w:rPr>
          <w:rFonts w:eastAsia="Calibri"/>
        </w:rPr>
        <w:t xml:space="preserve"> </w:t>
      </w:r>
      <w:r w:rsidRPr="002D075D">
        <w:rPr>
          <w:rStyle w:val="InstructionsChar"/>
        </w:rPr>
        <w:t>NUMBER</w:t>
      </w:r>
      <w:r w:rsidR="00024C12">
        <w:rPr>
          <w:rFonts w:eastAsia="Calibri"/>
        </w:rPr>
        <w:t>, w</w:t>
      </w:r>
      <w:r w:rsidR="00024C12" w:rsidRPr="00024C12">
        <w:rPr>
          <w:rFonts w:eastAsia="Calibri"/>
        </w:rPr>
        <w:t>hich includes the necessary findings and the proposed requirements</w:t>
      </w:r>
    </w:p>
    <w:p w14:paraId="1AABD798" w14:textId="3E9F4B64" w:rsidR="003E5263" w:rsidRDefault="00024C12" w:rsidP="009867D5">
      <w:pPr>
        <w:pStyle w:val="ListParagraph"/>
        <w:numPr>
          <w:ilvl w:val="0"/>
          <w:numId w:val="3"/>
        </w:numPr>
        <w:contextualSpacing w:val="0"/>
        <w:rPr>
          <w:rFonts w:eastAsia="Calibri"/>
        </w:rPr>
      </w:pPr>
      <w:r w:rsidRPr="00024C12">
        <w:rPr>
          <w:rFonts w:eastAsia="Calibri"/>
        </w:rPr>
        <w:t xml:space="preserve">The </w:t>
      </w:r>
      <w:r w:rsidR="003E5263" w:rsidRPr="00024C12">
        <w:rPr>
          <w:rFonts w:eastAsia="Calibri"/>
        </w:rPr>
        <w:t>staff report</w:t>
      </w:r>
      <w:r w:rsidRPr="00024C12">
        <w:rPr>
          <w:rFonts w:eastAsia="Calibri"/>
        </w:rPr>
        <w:t xml:space="preserve"> that accompanied the ordinance</w:t>
      </w:r>
    </w:p>
    <w:p w14:paraId="569B08FD" w14:textId="74693319" w:rsidR="00C514AB" w:rsidRPr="00024C12" w:rsidRDefault="00C514AB" w:rsidP="009867D5">
      <w:pPr>
        <w:pStyle w:val="ListParagraph"/>
        <w:numPr>
          <w:ilvl w:val="0"/>
          <w:numId w:val="3"/>
        </w:numPr>
        <w:contextualSpacing w:val="0"/>
        <w:rPr>
          <w:rFonts w:eastAsia="Calibri"/>
        </w:rPr>
      </w:pPr>
      <w:r>
        <w:rPr>
          <w:rFonts w:eastAsia="Calibri"/>
        </w:rPr>
        <w:t>A markup version of the ordinance showing changes to the State code</w:t>
      </w:r>
    </w:p>
    <w:p w14:paraId="05CE786C" w14:textId="77777777" w:rsidR="00A33F34" w:rsidRPr="00A33F34" w:rsidRDefault="5289E0EF" w:rsidP="009867D5">
      <w:pPr>
        <w:pStyle w:val="ListParagraph"/>
        <w:numPr>
          <w:ilvl w:val="0"/>
          <w:numId w:val="3"/>
        </w:numPr>
        <w:contextualSpacing w:val="0"/>
        <w:rPr>
          <w:rStyle w:val="InstructionsChar"/>
          <w:rFonts w:eastAsiaTheme="minorEastAsia" w:cstheme="minorBidi"/>
          <w:i w:val="0"/>
          <w:color w:val="auto"/>
          <w:szCs w:val="24"/>
        </w:rPr>
      </w:pPr>
      <w:r w:rsidRPr="5289E0EF">
        <w:rPr>
          <w:rFonts w:eastAsia="Calibri"/>
        </w:rPr>
        <w:t xml:space="preserve">The </w:t>
      </w:r>
      <w:r w:rsidRPr="5289E0EF">
        <w:rPr>
          <w:rFonts w:eastAsia="Calibri"/>
          <w:i/>
          <w:iCs/>
        </w:rPr>
        <w:t>Evidence</w:t>
      </w:r>
      <w:r w:rsidR="003B7783" w:rsidRPr="5289E0EF">
        <w:rPr>
          <w:rFonts w:eastAsia="Calibri"/>
          <w:i/>
        </w:rPr>
        <w:t xml:space="preserve"> of Cost-Effectiveness</w:t>
      </w:r>
      <w:r w:rsidRPr="5289E0EF">
        <w:rPr>
          <w:rFonts w:eastAsia="Calibri"/>
          <w:i/>
          <w:iCs/>
        </w:rPr>
        <w:t xml:space="preserve"> </w:t>
      </w:r>
      <w:r w:rsidRPr="5289E0EF">
        <w:rPr>
          <w:rFonts w:eastAsia="Calibri"/>
        </w:rPr>
        <w:t>downloaded from the Cost Effectiveness Explorer</w:t>
      </w:r>
      <w:r w:rsidR="003B7783" w:rsidRPr="00024C12">
        <w:rPr>
          <w:rFonts w:eastAsia="Calibri"/>
        </w:rPr>
        <w:t xml:space="preserve"> documenting that the requirements have been found to be cost-effective based on a study prepared by the </w:t>
      </w:r>
      <w:r w:rsidR="00EF00D8" w:rsidRPr="00024C12">
        <w:rPr>
          <w:rFonts w:eastAsia="Calibri"/>
        </w:rPr>
        <w:t>California Energy Codes and Standards team</w:t>
      </w:r>
      <w:r w:rsidR="00B2798F">
        <w:rPr>
          <w:rFonts w:eastAsia="Calibri"/>
        </w:rPr>
        <w:t xml:space="preserve"> </w:t>
      </w:r>
      <w:r w:rsidR="003B7783" w:rsidRPr="002D075D">
        <w:rPr>
          <w:rStyle w:val="InstructionsChar"/>
        </w:rPr>
        <w:t xml:space="preserve">[Note: if the policy was not formulated in the Cost Effectiveness Explorer, attach a copy </w:t>
      </w:r>
      <w:r w:rsidR="0095625D" w:rsidRPr="002D075D">
        <w:rPr>
          <w:rStyle w:val="InstructionsChar"/>
        </w:rPr>
        <w:t xml:space="preserve">of </w:t>
      </w:r>
      <w:r w:rsidR="003B7783" w:rsidRPr="002D075D">
        <w:rPr>
          <w:rStyle w:val="InstructionsChar"/>
        </w:rPr>
        <w:t>(or link</w:t>
      </w:r>
      <w:r w:rsidR="0095625D" w:rsidRPr="002D075D">
        <w:rPr>
          <w:rStyle w:val="InstructionsChar"/>
        </w:rPr>
        <w:t xml:space="preserve"> to</w:t>
      </w:r>
      <w:r w:rsidR="003B7783" w:rsidRPr="002D075D">
        <w:rPr>
          <w:rStyle w:val="InstructionsChar"/>
        </w:rPr>
        <w:t>) the study that was used to formulate the policy.]</w:t>
      </w:r>
    </w:p>
    <w:p w14:paraId="0BE6A356" w14:textId="3CBBA5A5" w:rsidR="00C514AB" w:rsidRPr="00A33F34" w:rsidRDefault="00C514AB" w:rsidP="009867D5">
      <w:pPr>
        <w:pStyle w:val="ListParagraph"/>
        <w:numPr>
          <w:ilvl w:val="0"/>
          <w:numId w:val="3"/>
        </w:numPr>
        <w:contextualSpacing w:val="0"/>
        <w:rPr>
          <w:rStyle w:val="InstructionsChar"/>
          <w:rFonts w:eastAsiaTheme="minorEastAsia" w:cstheme="minorBidi"/>
          <w:i w:val="0"/>
          <w:color w:val="auto"/>
          <w:szCs w:val="24"/>
        </w:rPr>
      </w:pPr>
      <w:r w:rsidRPr="00A33F34">
        <w:rPr>
          <w:rStyle w:val="InstructionsChar"/>
          <w:i w:val="0"/>
          <w:iCs w:val="0"/>
          <w:color w:val="auto"/>
        </w:rPr>
        <w:t xml:space="preserve">A copy of </w:t>
      </w:r>
      <w:r w:rsidR="00A33F34" w:rsidRPr="00A33F34">
        <w:rPr>
          <w:rStyle w:val="InstructionsChar"/>
          <w:i w:val="0"/>
          <w:iCs w:val="0"/>
          <w:color w:val="auto"/>
        </w:rPr>
        <w:t>CEQA compliance documentation</w:t>
      </w:r>
    </w:p>
    <w:p w14:paraId="58C24011" w14:textId="77777777" w:rsidR="007375E4" w:rsidRPr="008524DE" w:rsidRDefault="007375E4" w:rsidP="009867D5">
      <w:pPr>
        <w:pStyle w:val="ListParagraph"/>
        <w:contextualSpacing w:val="0"/>
        <w:rPr>
          <w:rFonts w:eastAsia="Calibri"/>
          <w:sz w:val="16"/>
          <w:szCs w:val="16"/>
        </w:rPr>
      </w:pPr>
    </w:p>
    <w:p w14:paraId="723CCEEC" w14:textId="3F40A05C" w:rsidR="00EF6286" w:rsidRDefault="00EF6286" w:rsidP="009867D5">
      <w:pPr>
        <w:spacing w:line="240" w:lineRule="auto"/>
        <w:rPr>
          <w:rFonts w:eastAsia="Calibri"/>
        </w:rPr>
      </w:pPr>
      <w:r w:rsidRPr="002D075D">
        <w:rPr>
          <w:rFonts w:eastAsia="Calibri"/>
        </w:rPr>
        <w:t xml:space="preserve">The </w:t>
      </w:r>
      <w:r w:rsidRPr="00EF2E22">
        <w:rPr>
          <w:rStyle w:val="InstructionsChar"/>
        </w:rPr>
        <w:t>City Council/County Board</w:t>
      </w:r>
      <w:r w:rsidRPr="002D075D">
        <w:rPr>
          <w:rFonts w:eastAsia="Calibri"/>
        </w:rPr>
        <w:t xml:space="preserve"> approved a resolution on </w:t>
      </w:r>
      <w:r w:rsidRPr="002D075D">
        <w:rPr>
          <w:rStyle w:val="InstructionsChar"/>
        </w:rPr>
        <w:t>DATE</w:t>
      </w:r>
      <w:r w:rsidRPr="002D075D">
        <w:rPr>
          <w:rFonts w:eastAsia="Calibri"/>
        </w:rPr>
        <w:t xml:space="preserve"> </w:t>
      </w:r>
      <w:r>
        <w:rPr>
          <w:rFonts w:eastAsia="Calibri"/>
        </w:rPr>
        <w:t xml:space="preserve">regarding </w:t>
      </w:r>
      <w:r w:rsidRPr="002D075D">
        <w:rPr>
          <w:rFonts w:eastAsia="Calibri"/>
        </w:rPr>
        <w:t xml:space="preserve">CEQA </w:t>
      </w:r>
      <w:r>
        <w:rPr>
          <w:rFonts w:eastAsia="Calibri"/>
        </w:rPr>
        <w:t xml:space="preserve">findings </w:t>
      </w:r>
      <w:r w:rsidRPr="002D075D">
        <w:rPr>
          <w:rFonts w:eastAsia="Calibri"/>
        </w:rPr>
        <w:t>pursuant to Section 15061(b)(3) of the CEQA Guidelines</w:t>
      </w:r>
      <w:r>
        <w:rPr>
          <w:rFonts w:eastAsia="Calibri"/>
        </w:rPr>
        <w:t xml:space="preserve">.  The </w:t>
      </w:r>
      <w:r w:rsidRPr="00EF2E22">
        <w:rPr>
          <w:rStyle w:val="InstructionsChar"/>
        </w:rPr>
        <w:t>Council/Board</w:t>
      </w:r>
      <w:r>
        <w:rPr>
          <w:rFonts w:eastAsia="Calibri"/>
        </w:rPr>
        <w:t xml:space="preserve"> found that… </w:t>
      </w:r>
      <w:r w:rsidRPr="00EF2E22">
        <w:rPr>
          <w:rStyle w:val="InstructionsChar"/>
        </w:rPr>
        <w:t>[paste findings here]</w:t>
      </w:r>
      <w:r>
        <w:rPr>
          <w:rFonts w:eastAsia="Calibri"/>
        </w:rPr>
        <w:t>.</w:t>
      </w:r>
    </w:p>
    <w:p w14:paraId="0921D6DF" w14:textId="77777777" w:rsidR="00EF6286" w:rsidRPr="008524DE" w:rsidRDefault="00EF6286" w:rsidP="009867D5">
      <w:pPr>
        <w:spacing w:line="240" w:lineRule="auto"/>
        <w:rPr>
          <w:rFonts w:eastAsia="Calibri"/>
          <w:sz w:val="16"/>
          <w:szCs w:val="16"/>
        </w:rPr>
      </w:pPr>
    </w:p>
    <w:p w14:paraId="0DA862F0" w14:textId="39D010EF" w:rsidR="006C11AB" w:rsidRDefault="002D075D" w:rsidP="009867D5">
      <w:pPr>
        <w:spacing w:line="240" w:lineRule="auto"/>
        <w:rPr>
          <w:rFonts w:eastAsia="Calibri"/>
        </w:rPr>
      </w:pPr>
      <w:r>
        <w:rPr>
          <w:rFonts w:eastAsia="Calibri"/>
        </w:rPr>
        <w:t>T</w:t>
      </w:r>
      <w:r w:rsidR="003E5263" w:rsidRPr="002D075D">
        <w:rPr>
          <w:rFonts w:eastAsia="Calibri"/>
        </w:rPr>
        <w:t xml:space="preserve">he </w:t>
      </w:r>
      <w:r w:rsidR="00EF03CC" w:rsidRPr="002D075D">
        <w:rPr>
          <w:rStyle w:val="InstructionsChar"/>
        </w:rPr>
        <w:t>City/County of __________</w:t>
      </w:r>
      <w:r w:rsidR="00EF03CC" w:rsidRPr="002D075D">
        <w:rPr>
          <w:rFonts w:eastAsia="Calibri"/>
        </w:rPr>
        <w:t xml:space="preserve"> </w:t>
      </w:r>
      <w:r w:rsidR="003E5263" w:rsidRPr="002D075D">
        <w:rPr>
          <w:rFonts w:eastAsia="Calibri"/>
        </w:rPr>
        <w:t>would like to express to you our firm commitment to enforce the 20</w:t>
      </w:r>
      <w:r>
        <w:rPr>
          <w:rFonts w:eastAsia="Calibri"/>
        </w:rPr>
        <w:t>2</w:t>
      </w:r>
      <w:r w:rsidR="00753548">
        <w:rPr>
          <w:rFonts w:eastAsia="Calibri"/>
        </w:rPr>
        <w:t>5</w:t>
      </w:r>
      <w:r w:rsidR="003E5263" w:rsidRPr="002D075D">
        <w:rPr>
          <w:rFonts w:eastAsia="Calibri"/>
        </w:rPr>
        <w:t xml:space="preserve"> Title 24, Part 6 Building Energy Efficiency Standards of the California Building Code as part of the implementation of our local energy ordinance. As the Chief Building Official, I will work with my staff to provide training on enforcement of the energy standards and the ordinance requirement</w:t>
      </w:r>
      <w:r w:rsidR="0095625D" w:rsidRPr="002D075D">
        <w:rPr>
          <w:rFonts w:eastAsia="Calibri"/>
        </w:rPr>
        <w:t>s.</w:t>
      </w:r>
      <w:r w:rsidR="006C11AB" w:rsidRPr="002D075D">
        <w:rPr>
          <w:rFonts w:eastAsia="Calibri"/>
        </w:rPr>
        <w:t xml:space="preserve">  The </w:t>
      </w:r>
      <w:r w:rsidR="006C11AB" w:rsidRPr="002D075D">
        <w:rPr>
          <w:rStyle w:val="InstructionsChar"/>
        </w:rPr>
        <w:t>Local Energy Ordinance</w:t>
      </w:r>
      <w:r w:rsidR="006C11AB" w:rsidRPr="002D075D">
        <w:rPr>
          <w:rFonts w:eastAsia="Calibri"/>
        </w:rPr>
        <w:t xml:space="preserve"> will ensure that residential and non-residential buildings in the City will consume </w:t>
      </w:r>
      <w:r w:rsidR="000D687B">
        <w:rPr>
          <w:rFonts w:eastAsia="Calibri"/>
        </w:rPr>
        <w:t xml:space="preserve">less </w:t>
      </w:r>
      <w:r w:rsidR="006C11AB" w:rsidRPr="002D075D">
        <w:rPr>
          <w:rFonts w:eastAsia="Calibri"/>
        </w:rPr>
        <w:t>energy than permitted by Title 24, Part 6.</w:t>
      </w:r>
    </w:p>
    <w:p w14:paraId="55B33A1C" w14:textId="77777777" w:rsidR="00B06FDF" w:rsidRPr="002D075D" w:rsidRDefault="00B06FDF" w:rsidP="009867D5">
      <w:pPr>
        <w:spacing w:line="240" w:lineRule="auto"/>
        <w:rPr>
          <w:rFonts w:eastAsia="Calibri"/>
        </w:rPr>
      </w:pPr>
    </w:p>
    <w:p w14:paraId="16DFDBDD" w14:textId="71B6A4EE" w:rsidR="00B2798F" w:rsidRPr="002D075D" w:rsidRDefault="00B2798F" w:rsidP="009867D5">
      <w:pPr>
        <w:spacing w:line="240" w:lineRule="auto"/>
        <w:rPr>
          <w:rFonts w:eastAsia="Calibri"/>
        </w:rPr>
      </w:pPr>
      <w:r>
        <w:rPr>
          <w:rFonts w:eastAsia="Calibri"/>
        </w:rPr>
        <w:t>Thank you for your consideration.</w:t>
      </w:r>
    </w:p>
    <w:p w14:paraId="3E420BCD" w14:textId="5EE01EE3" w:rsidR="007C2B44" w:rsidRPr="004A3073" w:rsidRDefault="0095625D" w:rsidP="009867D5">
      <w:pPr>
        <w:pStyle w:val="Instructions"/>
        <w:spacing w:line="240" w:lineRule="auto"/>
        <w:rPr>
          <w:rFonts w:eastAsiaTheme="minorHAnsi"/>
        </w:rPr>
      </w:pPr>
      <w:r w:rsidRPr="002D075D">
        <w:t>Signature Block</w:t>
      </w:r>
      <w:r w:rsidR="007C2B44">
        <w:rPr>
          <w:rFonts w:ascii="Calibri" w:eastAsia="Calibri" w:hAnsi="Calibri" w:cs="Times New Roman"/>
          <w:highlight w:val="yellow"/>
        </w:rPr>
        <w:br w:type="page"/>
      </w:r>
    </w:p>
    <w:p w14:paraId="06CB9E0E" w14:textId="431A27CC" w:rsidR="006C11AB" w:rsidRPr="00EF03CC" w:rsidRDefault="0095625D" w:rsidP="007375E4">
      <w:pPr>
        <w:pStyle w:val="Heading2"/>
        <w:rPr>
          <w:rFonts w:eastAsia="Calibri"/>
          <w:b/>
        </w:rPr>
      </w:pPr>
      <w:r w:rsidRPr="5289E0EF">
        <w:rPr>
          <w:rFonts w:eastAsia="Calibri"/>
          <w:b/>
        </w:rPr>
        <w:lastRenderedPageBreak/>
        <w:t>California Building Standards Commission Cover Letter Template</w:t>
      </w:r>
    </w:p>
    <w:p w14:paraId="43FD647C" w14:textId="77777777" w:rsidR="00EF03CC" w:rsidRPr="004A59F7" w:rsidRDefault="00EF03CC" w:rsidP="007375E4">
      <w:pPr>
        <w:pStyle w:val="Instructions"/>
      </w:pPr>
      <w:r>
        <w:t>Instructions/Fills are in blue text</w:t>
      </w:r>
    </w:p>
    <w:p w14:paraId="4CCC25BD" w14:textId="77777777" w:rsidR="006C11AB" w:rsidRPr="0034403E" w:rsidRDefault="006C11AB" w:rsidP="007375E4"/>
    <w:p w14:paraId="4ED0AA29" w14:textId="77777777" w:rsidR="006C11AB" w:rsidRPr="00BC17B8" w:rsidRDefault="006C11AB" w:rsidP="007375E4">
      <w:pPr>
        <w:pStyle w:val="Instructions"/>
      </w:pPr>
      <w:r w:rsidRPr="00BC17B8">
        <w:t>Date</w:t>
      </w:r>
    </w:p>
    <w:p w14:paraId="361CD351" w14:textId="77777777" w:rsidR="006C11AB" w:rsidRPr="00BC17B8" w:rsidRDefault="006C11AB" w:rsidP="007375E4"/>
    <w:p w14:paraId="0AE39DE6" w14:textId="2F248311" w:rsidR="006C11AB" w:rsidRPr="00EF6286" w:rsidRDefault="004A3073" w:rsidP="007375E4">
      <w:r w:rsidRPr="00EF6286">
        <w:t>Mia Marvelli, Executive Director</w:t>
      </w:r>
    </w:p>
    <w:p w14:paraId="7D770C56" w14:textId="77777777" w:rsidR="004A3073" w:rsidRPr="00EF6286" w:rsidRDefault="004A3073" w:rsidP="007375E4">
      <w:r w:rsidRPr="00EF6286">
        <w:t>California Building Standards Commission</w:t>
      </w:r>
    </w:p>
    <w:p w14:paraId="248ED58B" w14:textId="77777777" w:rsidR="004A3073" w:rsidRPr="00EF6286" w:rsidRDefault="004A3073" w:rsidP="007375E4">
      <w:r w:rsidRPr="00EF6286">
        <w:t>2525 Natomas Park Drive, Suite 130</w:t>
      </w:r>
    </w:p>
    <w:p w14:paraId="16A300E0" w14:textId="77777777" w:rsidR="004A3073" w:rsidRPr="00EF6286" w:rsidRDefault="004A3073" w:rsidP="007375E4">
      <w:r w:rsidRPr="00EF6286">
        <w:t>Sacramento, Ca 95833</w:t>
      </w:r>
    </w:p>
    <w:p w14:paraId="181C1878" w14:textId="0961FFA0" w:rsidR="006C11AB" w:rsidRPr="00EF6286" w:rsidRDefault="004A59F7" w:rsidP="004A3073">
      <w:pPr>
        <w:pStyle w:val="Default"/>
        <w:ind w:firstLine="720"/>
        <w:rPr>
          <w:rFonts w:asciiTheme="minorHAnsi" w:hAnsiTheme="minorHAnsi" w:cstheme="minorHAnsi"/>
        </w:rPr>
      </w:pPr>
      <w:r w:rsidRPr="00EF6286">
        <w:rPr>
          <w:rFonts w:asciiTheme="minorHAnsi" w:eastAsia="Calibri" w:hAnsiTheme="minorHAnsi" w:cstheme="minorHAnsi"/>
        </w:rPr>
        <w:t>Electronic Delivery to:</w:t>
      </w:r>
      <w:r w:rsidRPr="00EF6286">
        <w:rPr>
          <w:rFonts w:asciiTheme="minorHAnsi" w:hAnsiTheme="minorHAnsi" w:cstheme="minorHAnsi"/>
        </w:rPr>
        <w:t xml:space="preserve"> </w:t>
      </w:r>
      <w:hyperlink r:id="rId25" w:history="1">
        <w:r w:rsidRPr="00EF6286">
          <w:rPr>
            <w:rStyle w:val="Hyperlink"/>
            <w:rFonts w:asciiTheme="minorHAnsi" w:hAnsiTheme="minorHAnsi" w:cstheme="minorHAnsi"/>
          </w:rPr>
          <w:t>OrdinanceFilings@dgs.ca.gov</w:t>
        </w:r>
      </w:hyperlink>
      <w:r w:rsidRPr="00EF6286">
        <w:rPr>
          <w:rFonts w:asciiTheme="minorHAnsi" w:hAnsiTheme="minorHAnsi" w:cstheme="minorHAnsi"/>
        </w:rPr>
        <w:t xml:space="preserve">.  </w:t>
      </w:r>
    </w:p>
    <w:p w14:paraId="08E37024" w14:textId="77777777" w:rsidR="006C11AB" w:rsidRPr="00EF6286" w:rsidRDefault="006C11AB" w:rsidP="007375E4"/>
    <w:p w14:paraId="4A99E9D2" w14:textId="3F826BBD" w:rsidR="00BC17B8" w:rsidRDefault="006C11AB" w:rsidP="007375E4">
      <w:pPr>
        <w:rPr>
          <w:rFonts w:eastAsia="Calibri"/>
        </w:rPr>
      </w:pPr>
      <w:r w:rsidRPr="00EF6286">
        <w:rPr>
          <w:b/>
          <w:bCs/>
        </w:rPr>
        <w:t xml:space="preserve">Re: </w:t>
      </w:r>
      <w:r w:rsidRPr="00EF6286">
        <w:rPr>
          <w:b/>
          <w:bCs/>
        </w:rPr>
        <w:tab/>
      </w:r>
      <w:r w:rsidR="00BC17B8" w:rsidRPr="00EF6286">
        <w:rPr>
          <w:rFonts w:eastAsia="Calibri"/>
        </w:rPr>
        <w:t>Filing of Local Amendments to the California Energy Code</w:t>
      </w:r>
    </w:p>
    <w:p w14:paraId="096C0B94" w14:textId="77777777" w:rsidR="007375E4" w:rsidRPr="00EF6286" w:rsidRDefault="007375E4" w:rsidP="007375E4">
      <w:pPr>
        <w:rPr>
          <w:rFonts w:eastAsia="Calibri"/>
        </w:rPr>
      </w:pPr>
    </w:p>
    <w:p w14:paraId="70253858" w14:textId="6FF9D7FE" w:rsidR="006C11AB" w:rsidRPr="00EF6286" w:rsidRDefault="006C11AB" w:rsidP="006C11AB">
      <w:pPr>
        <w:pStyle w:val="CM4"/>
        <w:spacing w:line="258" w:lineRule="atLeast"/>
        <w:rPr>
          <w:rFonts w:asciiTheme="minorHAnsi" w:hAnsiTheme="minorHAnsi" w:cstheme="minorHAnsi"/>
        </w:rPr>
      </w:pPr>
      <w:r w:rsidRPr="00EF6286">
        <w:rPr>
          <w:rFonts w:asciiTheme="minorHAnsi" w:hAnsiTheme="minorHAnsi" w:cstheme="minorHAnsi"/>
        </w:rPr>
        <w:t>Dear M</w:t>
      </w:r>
      <w:r w:rsidR="004A3073" w:rsidRPr="00EF6286">
        <w:rPr>
          <w:rFonts w:asciiTheme="minorHAnsi" w:hAnsiTheme="minorHAnsi" w:cstheme="minorHAnsi"/>
        </w:rPr>
        <w:t>s. Marvelli:</w:t>
      </w:r>
    </w:p>
    <w:p w14:paraId="5EEF8BB1" w14:textId="77777777" w:rsidR="006C11AB" w:rsidRPr="00EF6286" w:rsidRDefault="006C11AB" w:rsidP="006C11AB">
      <w:pPr>
        <w:pStyle w:val="Default"/>
        <w:rPr>
          <w:rFonts w:asciiTheme="minorHAnsi" w:hAnsiTheme="minorHAnsi" w:cstheme="minorHAnsi"/>
        </w:rPr>
      </w:pPr>
    </w:p>
    <w:p w14:paraId="54C4B75F" w14:textId="4FBB298B" w:rsidR="00BC17B8" w:rsidRPr="007375E4" w:rsidRDefault="00BC17B8" w:rsidP="006C11AB">
      <w:pPr>
        <w:pStyle w:val="CM4"/>
        <w:spacing w:line="258" w:lineRule="atLeast"/>
        <w:rPr>
          <w:rFonts w:asciiTheme="minorHAnsi" w:hAnsiTheme="minorHAnsi" w:cstheme="minorHAnsi"/>
        </w:rPr>
      </w:pPr>
      <w:r w:rsidRPr="007375E4">
        <w:rPr>
          <w:rFonts w:asciiTheme="minorHAnsi" w:hAnsiTheme="minorHAnsi" w:cstheme="minorHAnsi"/>
        </w:rPr>
        <w:t xml:space="preserve">Enclosed please find the </w:t>
      </w:r>
      <w:r w:rsidRPr="007375E4">
        <w:rPr>
          <w:rStyle w:val="InstructionsChar"/>
          <w:rFonts w:asciiTheme="minorHAnsi" w:eastAsia="Calibri" w:hAnsiTheme="minorHAnsi" w:cstheme="minorHAnsi"/>
          <w:szCs w:val="24"/>
        </w:rPr>
        <w:t>City/County of __________’s</w:t>
      </w:r>
      <w:r w:rsidRPr="007375E4">
        <w:rPr>
          <w:rFonts w:asciiTheme="minorHAnsi" w:hAnsiTheme="minorHAnsi" w:cstheme="minorHAnsi"/>
        </w:rPr>
        <w:t xml:space="preserve"> </w:t>
      </w:r>
      <w:r w:rsidRPr="007375E4">
        <w:rPr>
          <w:rStyle w:val="InstructionsChar"/>
          <w:rFonts w:asciiTheme="minorHAnsi" w:eastAsia="Calibri" w:hAnsiTheme="minorHAnsi" w:cstheme="minorHAnsi"/>
          <w:szCs w:val="24"/>
        </w:rPr>
        <w:t>Local Energy Ordinance</w:t>
      </w:r>
      <w:r w:rsidRPr="007375E4">
        <w:rPr>
          <w:rStyle w:val="InstructionsChar"/>
          <w:rFonts w:asciiTheme="minorHAnsi" w:hAnsiTheme="minorHAnsi" w:cstheme="minorHAnsi"/>
          <w:szCs w:val="24"/>
        </w:rPr>
        <w:t xml:space="preserve"> [use specific name, as applicable]</w:t>
      </w:r>
      <w:r w:rsidRPr="007375E4">
        <w:rPr>
          <w:rFonts w:asciiTheme="minorHAnsi" w:hAnsiTheme="minorHAnsi" w:cstheme="minorHAnsi"/>
        </w:rPr>
        <w:t xml:space="preserve">, as approved by the California Energy Commission on </w:t>
      </w:r>
      <w:r w:rsidRPr="007375E4">
        <w:rPr>
          <w:rStyle w:val="InstructionsChar"/>
          <w:rFonts w:asciiTheme="minorHAnsi" w:hAnsiTheme="minorHAnsi" w:cstheme="minorHAnsi"/>
          <w:szCs w:val="24"/>
        </w:rPr>
        <w:t>DATE</w:t>
      </w:r>
      <w:r w:rsidR="00BE56EB" w:rsidRPr="007375E4">
        <w:rPr>
          <w:rStyle w:val="InstructionsChar"/>
          <w:rFonts w:asciiTheme="minorHAnsi" w:hAnsiTheme="minorHAnsi" w:cstheme="minorHAnsi"/>
          <w:szCs w:val="24"/>
        </w:rPr>
        <w:t xml:space="preserve">, </w:t>
      </w:r>
      <w:r w:rsidR="00BE56EB" w:rsidRPr="007375E4">
        <w:rPr>
          <w:rFonts w:asciiTheme="minorHAnsi" w:hAnsiTheme="minorHAnsi" w:cstheme="minorHAnsi"/>
        </w:rPr>
        <w:t>as well as the</w:t>
      </w:r>
      <w:r w:rsidR="00BE56EB" w:rsidRPr="007375E4">
        <w:rPr>
          <w:rStyle w:val="InstructionsChar"/>
          <w:rFonts w:asciiTheme="minorHAnsi" w:hAnsiTheme="minorHAnsi" w:cstheme="minorHAnsi"/>
          <w:szCs w:val="24"/>
        </w:rPr>
        <w:t xml:space="preserve"> </w:t>
      </w:r>
      <w:r w:rsidR="00BE56EB" w:rsidRPr="007375E4">
        <w:rPr>
          <w:rStyle w:val="InstructionsChar"/>
          <w:rFonts w:asciiTheme="minorHAnsi" w:hAnsiTheme="minorHAnsi" w:cstheme="minorHAnsi"/>
        </w:rPr>
        <w:t xml:space="preserve">City Council/County Board’s </w:t>
      </w:r>
      <w:r w:rsidR="00BE56EB" w:rsidRPr="007375E4">
        <w:rPr>
          <w:rFonts w:asciiTheme="minorHAnsi" w:hAnsiTheme="minorHAnsi" w:cstheme="minorHAnsi"/>
        </w:rPr>
        <w:t>findings supporting the ame</w:t>
      </w:r>
      <w:r w:rsidR="007375E4" w:rsidRPr="007375E4">
        <w:rPr>
          <w:rFonts w:asciiTheme="minorHAnsi" w:hAnsiTheme="minorHAnsi" w:cstheme="minorHAnsi"/>
        </w:rPr>
        <w:t>ndments.</w:t>
      </w:r>
    </w:p>
    <w:p w14:paraId="6A1CB033" w14:textId="77777777" w:rsidR="00EF6286" w:rsidRPr="007375E4" w:rsidRDefault="00EF6286" w:rsidP="007375E4">
      <w:pPr>
        <w:rPr>
          <w:rFonts w:eastAsia="Calibri"/>
        </w:rPr>
      </w:pPr>
    </w:p>
    <w:p w14:paraId="69A080F2" w14:textId="310BABE6" w:rsidR="00EF6286" w:rsidRPr="007375E4" w:rsidRDefault="00EF6286" w:rsidP="007375E4">
      <w:pPr>
        <w:rPr>
          <w:rFonts w:eastAsia="Calibri"/>
        </w:rPr>
      </w:pPr>
      <w:r w:rsidRPr="007375E4">
        <w:rPr>
          <w:rFonts w:eastAsia="Calibri"/>
        </w:rPr>
        <w:t xml:space="preserve">The </w:t>
      </w:r>
      <w:r w:rsidRPr="007375E4">
        <w:rPr>
          <w:rStyle w:val="InstructionsChar"/>
          <w:rFonts w:cstheme="minorHAnsi"/>
        </w:rPr>
        <w:t>City/County of __________</w:t>
      </w:r>
      <w:r w:rsidRPr="007375E4">
        <w:rPr>
          <w:rFonts w:eastAsia="Calibri"/>
        </w:rPr>
        <w:t xml:space="preserve"> would like to express to you our firm commitment to enforce the 202</w:t>
      </w:r>
      <w:r w:rsidR="00753548">
        <w:rPr>
          <w:rFonts w:eastAsia="Calibri"/>
        </w:rPr>
        <w:t>5</w:t>
      </w:r>
      <w:r w:rsidRPr="007375E4">
        <w:rPr>
          <w:rFonts w:eastAsia="Calibri"/>
        </w:rPr>
        <w:t xml:space="preserve"> Title 24, Part 6 Building Energy Efficiency Standards of the California Building Code as part of the implementation of our local energy ordinance. As the Chief Building Official, I will work with my staff to provide training on enforcement of the energy standards and the ordinance requirements.  The </w:t>
      </w:r>
      <w:r w:rsidRPr="007375E4">
        <w:rPr>
          <w:rStyle w:val="InstructionsChar"/>
          <w:rFonts w:cstheme="minorHAnsi"/>
        </w:rPr>
        <w:t>Local Energy Ordinance</w:t>
      </w:r>
      <w:r w:rsidRPr="007375E4">
        <w:rPr>
          <w:rFonts w:eastAsia="Calibri"/>
        </w:rPr>
        <w:t xml:space="preserve"> will ensure that residential and non-residential buildings in the City will consume </w:t>
      </w:r>
      <w:r w:rsidR="000D687B">
        <w:rPr>
          <w:rFonts w:eastAsia="Calibri"/>
        </w:rPr>
        <w:t xml:space="preserve">less </w:t>
      </w:r>
      <w:r w:rsidRPr="007375E4">
        <w:rPr>
          <w:rFonts w:eastAsia="Calibri"/>
        </w:rPr>
        <w:t>energy than permitted by Title 24, Part 6.</w:t>
      </w:r>
    </w:p>
    <w:p w14:paraId="5A7A0049" w14:textId="77777777" w:rsidR="00B06FDF" w:rsidRDefault="00B06FDF" w:rsidP="007375E4">
      <w:pPr>
        <w:rPr>
          <w:rFonts w:eastAsia="Calibri"/>
        </w:rPr>
      </w:pPr>
    </w:p>
    <w:p w14:paraId="4D7FBDBF" w14:textId="57C92414" w:rsidR="00EF6286" w:rsidRPr="007375E4" w:rsidRDefault="00EF6286" w:rsidP="007375E4">
      <w:pPr>
        <w:rPr>
          <w:rFonts w:eastAsia="Calibri"/>
        </w:rPr>
      </w:pPr>
      <w:r w:rsidRPr="007375E4">
        <w:rPr>
          <w:rFonts w:eastAsia="Calibri"/>
        </w:rPr>
        <w:t>Thank you for your consideration.</w:t>
      </w:r>
    </w:p>
    <w:p w14:paraId="76994B81" w14:textId="77777777" w:rsidR="006C11AB" w:rsidRPr="007375E4" w:rsidRDefault="006C11AB" w:rsidP="006C11AB">
      <w:pPr>
        <w:pStyle w:val="CM2"/>
        <w:rPr>
          <w:rFonts w:asciiTheme="minorHAnsi" w:hAnsiTheme="minorHAnsi" w:cstheme="minorHAnsi"/>
        </w:rPr>
      </w:pPr>
    </w:p>
    <w:p w14:paraId="71F27CE9" w14:textId="2D54B1A7" w:rsidR="006C11AB" w:rsidRPr="007375E4" w:rsidRDefault="006C11AB" w:rsidP="007375E4">
      <w:pPr>
        <w:pStyle w:val="Instructions"/>
      </w:pPr>
      <w:r w:rsidRPr="007375E4">
        <w:t>Signature Block</w:t>
      </w:r>
    </w:p>
    <w:p w14:paraId="7EAEE9F5" w14:textId="77777777" w:rsidR="006C11AB" w:rsidRPr="00EF6286" w:rsidRDefault="006C11AB" w:rsidP="006C11AB">
      <w:pPr>
        <w:pStyle w:val="CM2"/>
        <w:rPr>
          <w:rFonts w:asciiTheme="minorHAnsi" w:hAnsiTheme="minorHAnsi" w:cstheme="minorHAnsi"/>
        </w:rPr>
      </w:pPr>
    </w:p>
    <w:p w14:paraId="17524AD3" w14:textId="77777777" w:rsidR="00454EBB" w:rsidRDefault="00454EBB" w:rsidP="007375E4"/>
    <w:sectPr w:rsidR="00454EBB" w:rsidSect="00DC2838">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509254" w14:textId="77777777" w:rsidR="00552456" w:rsidRDefault="00552456" w:rsidP="007375E4">
      <w:r>
        <w:separator/>
      </w:r>
    </w:p>
  </w:endnote>
  <w:endnote w:type="continuationSeparator" w:id="0">
    <w:p w14:paraId="7FAB7F3A" w14:textId="77777777" w:rsidR="00552456" w:rsidRDefault="00552456" w:rsidP="007375E4">
      <w:r>
        <w:continuationSeparator/>
      </w:r>
    </w:p>
  </w:endnote>
  <w:endnote w:type="continuationNotice" w:id="1">
    <w:p w14:paraId="4443E337" w14:textId="77777777" w:rsidR="00552456" w:rsidRDefault="0055245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Open Sans">
    <w:panose1 w:val="020B0606030504020204"/>
    <w:charset w:val="00"/>
    <w:family w:val="swiss"/>
    <w:pitch w:val="variable"/>
    <w:sig w:usb0="E00002EF" w:usb1="4000205B" w:usb2="00000028"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FA1C27" w14:textId="2EC37C8C" w:rsidR="00BE61AC" w:rsidRPr="007C6AB3" w:rsidRDefault="00855100" w:rsidP="007375E4">
    <w:pPr>
      <w:pStyle w:val="Footer"/>
      <w:rPr>
        <w:sz w:val="20"/>
        <w:szCs w:val="20"/>
      </w:rPr>
    </w:pPr>
    <w:r>
      <w:rPr>
        <w:sz w:val="20"/>
        <w:szCs w:val="20"/>
      </w:rPr>
      <w:tab/>
    </w:r>
    <w:r>
      <w:rPr>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E87BA4" w14:textId="7B01D621" w:rsidR="00653033" w:rsidRPr="007C6AB3" w:rsidRDefault="00653033" w:rsidP="007375E4">
    <w:pPr>
      <w:pStyle w:val="Footer"/>
      <w:rPr>
        <w:sz w:val="20"/>
        <w:szCs w:val="20"/>
      </w:rPr>
    </w:pPr>
    <w:r>
      <w:rPr>
        <w:sz w:val="20"/>
        <w:szCs w:val="20"/>
      </w:rPr>
      <w:tab/>
    </w:r>
    <w:r>
      <w:rPr>
        <w:sz w:val="20"/>
        <w:szCs w:val="20"/>
      </w:rPr>
      <w:tab/>
    </w:r>
    <w:r w:rsidR="00DC18EB">
      <w:rPr>
        <w:sz w:val="20"/>
        <w:szCs w:val="20"/>
      </w:rPr>
      <w:t>2025-</w:t>
    </w:r>
    <w:r w:rsidR="00EC6D40">
      <w:rPr>
        <w:sz w:val="20"/>
        <w:szCs w:val="20"/>
      </w:rPr>
      <w:t>09-24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9A6B5C" w14:textId="77777777" w:rsidR="00552456" w:rsidRDefault="00552456" w:rsidP="007375E4">
      <w:r>
        <w:separator/>
      </w:r>
    </w:p>
  </w:footnote>
  <w:footnote w:type="continuationSeparator" w:id="0">
    <w:p w14:paraId="65C5DAED" w14:textId="77777777" w:rsidR="00552456" w:rsidRDefault="00552456" w:rsidP="007375E4">
      <w:r>
        <w:continuationSeparator/>
      </w:r>
    </w:p>
  </w:footnote>
  <w:footnote w:type="continuationNotice" w:id="1">
    <w:p w14:paraId="4A423734" w14:textId="77777777" w:rsidR="00552456" w:rsidRDefault="00552456">
      <w:pPr>
        <w:spacing w:line="240" w:lineRule="auto"/>
      </w:pPr>
    </w:p>
  </w:footnote>
  <w:footnote w:id="2">
    <w:p w14:paraId="53B9FE7D" w14:textId="7E8F4E79" w:rsidR="003A1C8B" w:rsidRDefault="003A1C8B" w:rsidP="00C05A80">
      <w:pPr>
        <w:pStyle w:val="FootnoteText"/>
        <w:ind w:left="180" w:hanging="180"/>
      </w:pPr>
      <w:r>
        <w:rPr>
          <w:rStyle w:val="FootnoteReference"/>
        </w:rPr>
        <w:footnoteRef/>
      </w:r>
      <w:r w:rsidR="0067195A">
        <w:t xml:space="preserve"> </w:t>
      </w:r>
      <w:r w:rsidR="00A668D8">
        <w:t xml:space="preserve">Consult the latest version of the </w:t>
      </w:r>
      <w:r w:rsidR="00B7492F">
        <w:t xml:space="preserve">CA </w:t>
      </w:r>
      <w:hyperlink r:id="rId1" w:history="1">
        <w:r w:rsidR="00E05787" w:rsidRPr="00E05787">
          <w:rPr>
            <w:rStyle w:val="Hyperlink"/>
          </w:rPr>
          <w:t>Building Standards Commission’s Guide for Local Amendments of Building Standards</w:t>
        </w:r>
      </w:hyperlink>
      <w:r w:rsidR="00E05787">
        <w:t xml:space="preserve"> for additional information.</w:t>
      </w:r>
    </w:p>
  </w:footnote>
  <w:footnote w:id="3">
    <w:p w14:paraId="4047DBF4" w14:textId="2A79AF01" w:rsidR="00E409F0" w:rsidRPr="008A1382" w:rsidRDefault="00E409F0" w:rsidP="008A1382">
      <w:pPr>
        <w:ind w:left="180" w:right="720" w:hanging="180"/>
        <w:rPr>
          <w:rFonts w:eastAsiaTheme="minorHAnsi" w:cstheme="minorBidi"/>
          <w:sz w:val="20"/>
          <w:szCs w:val="20"/>
        </w:rPr>
      </w:pPr>
      <w:r w:rsidRPr="00B20159">
        <w:rPr>
          <w:rStyle w:val="FootnoteReference"/>
          <w:sz w:val="20"/>
          <w:szCs w:val="20"/>
        </w:rPr>
        <w:footnoteRef/>
      </w:r>
      <w:r w:rsidRPr="00B20159">
        <w:rPr>
          <w:sz w:val="20"/>
          <w:szCs w:val="20"/>
        </w:rPr>
        <w:t xml:space="preserve"> Excerpt from </w:t>
      </w:r>
      <w:hyperlink r:id="rId2" w:history="1">
        <w:r w:rsidRPr="00B20159">
          <w:rPr>
            <w:rStyle w:val="Hyperlink"/>
            <w:sz w:val="20"/>
            <w:szCs w:val="20"/>
          </w:rPr>
          <w:t>California Health and Safety Code Section 17958.7</w:t>
        </w:r>
      </w:hyperlink>
      <w:r w:rsidRPr="00B20159">
        <w:rPr>
          <w:sz w:val="20"/>
          <w:szCs w:val="20"/>
        </w:rPr>
        <w:t xml:space="preserve">. </w:t>
      </w:r>
      <w:r w:rsidRPr="00B20159">
        <w:rPr>
          <w:sz w:val="20"/>
          <w:szCs w:val="20"/>
          <w:shd w:val="clear" w:color="auto" w:fill="FFFFFF"/>
        </w:rPr>
        <w:t>Except as provided in </w:t>
      </w:r>
      <w:r w:rsidRPr="00B20159">
        <w:rPr>
          <w:rStyle w:val="cite"/>
          <w:i/>
          <w:iCs/>
          <w:sz w:val="20"/>
          <w:szCs w:val="20"/>
        </w:rPr>
        <w:t>Section 17922.6</w:t>
      </w:r>
      <w:r w:rsidRPr="00B20159">
        <w:rPr>
          <w:rStyle w:val="cite"/>
          <w:rFonts w:eastAsia="Calibri"/>
          <w:i/>
          <w:iCs/>
          <w:sz w:val="20"/>
          <w:szCs w:val="20"/>
          <w:shd w:val="clear" w:color="auto" w:fill="FFFFFF"/>
        </w:rPr>
        <w:t> </w:t>
      </w:r>
      <w:r w:rsidRPr="00B20159">
        <w:rPr>
          <w:sz w:val="20"/>
          <w:szCs w:val="20"/>
          <w:shd w:val="clear" w:color="auto" w:fill="FFFFFF"/>
        </w:rPr>
        <w:t>, the governing body of a city or county, before making any modifications or changes pursuant to </w:t>
      </w:r>
      <w:r w:rsidRPr="00B20159">
        <w:rPr>
          <w:rStyle w:val="cite"/>
          <w:i/>
          <w:iCs/>
          <w:sz w:val="20"/>
          <w:szCs w:val="20"/>
        </w:rPr>
        <w:t>Section 17958.5</w:t>
      </w:r>
      <w:r w:rsidRPr="00B20159">
        <w:rPr>
          <w:rStyle w:val="cite"/>
          <w:rFonts w:eastAsia="Calibri"/>
          <w:i/>
          <w:iCs/>
          <w:sz w:val="20"/>
          <w:szCs w:val="20"/>
          <w:shd w:val="clear" w:color="auto" w:fill="FFFFFF"/>
        </w:rPr>
        <w:t> </w:t>
      </w:r>
      <w:r w:rsidRPr="00B20159">
        <w:rPr>
          <w:sz w:val="20"/>
          <w:szCs w:val="20"/>
          <w:shd w:val="clear" w:color="auto" w:fill="FFFFFF"/>
        </w:rPr>
        <w:t xml:space="preserve">, shall make an express finding that such modifications or changes are reasonably necessary because of local climatic, geological or topographical conditions. Such a finding shall be available as a public record. </w:t>
      </w:r>
      <w:r w:rsidRPr="00B20159">
        <w:rPr>
          <w:sz w:val="20"/>
          <w:szCs w:val="20"/>
          <w:shd w:val="clear" w:color="auto" w:fill="FFFFFF"/>
        </w:rPr>
        <w:t> </w:t>
      </w:r>
      <w:r w:rsidRPr="00B20159">
        <w:rPr>
          <w:sz w:val="20"/>
          <w:szCs w:val="20"/>
          <w:shd w:val="clear" w:color="auto" w:fill="FFFFFF"/>
        </w:rPr>
        <w:t xml:space="preserve">A copy </w:t>
      </w:r>
      <w:r>
        <w:rPr>
          <w:sz w:val="20"/>
          <w:szCs w:val="20"/>
          <w:shd w:val="clear" w:color="auto" w:fill="FFFFFF"/>
        </w:rPr>
        <w:t>o</w:t>
      </w:r>
      <w:r w:rsidRPr="00B20159">
        <w:rPr>
          <w:sz w:val="20"/>
          <w:szCs w:val="20"/>
          <w:shd w:val="clear" w:color="auto" w:fill="FFFFFF"/>
        </w:rPr>
        <w:t>f</w:t>
      </w:r>
      <w:r>
        <w:rPr>
          <w:sz w:val="20"/>
          <w:szCs w:val="20"/>
          <w:shd w:val="clear" w:color="auto" w:fill="FFFFFF"/>
        </w:rPr>
        <w:t xml:space="preserve"> </w:t>
      </w:r>
      <w:r w:rsidRPr="00B20159">
        <w:rPr>
          <w:rStyle w:val="added-material"/>
          <w:i/>
          <w:iCs/>
          <w:sz w:val="20"/>
          <w:szCs w:val="20"/>
          <w:shd w:val="clear" w:color="auto" w:fill="FFFFFF"/>
        </w:rPr>
        <w:t>those</w:t>
      </w:r>
      <w:r>
        <w:rPr>
          <w:sz w:val="20"/>
          <w:szCs w:val="20"/>
          <w:shd w:val="clear" w:color="auto" w:fill="FFFFFF"/>
        </w:rPr>
        <w:t xml:space="preserve"> </w:t>
      </w:r>
      <w:r w:rsidRPr="00B20159">
        <w:rPr>
          <w:sz w:val="20"/>
          <w:szCs w:val="20"/>
          <w:shd w:val="clear" w:color="auto" w:fill="FFFFFF"/>
        </w:rPr>
        <w:t>findings, together with the modification or change expressly marked and identified to which each finding refers, shall be filed with the </w:t>
      </w:r>
      <w:r w:rsidRPr="00B20159">
        <w:rPr>
          <w:rStyle w:val="added-material"/>
          <w:i/>
          <w:iCs/>
          <w:sz w:val="20"/>
          <w:szCs w:val="20"/>
          <w:shd w:val="clear" w:color="auto" w:fill="FFFFFF"/>
        </w:rPr>
        <w:t>California Building Standards Commission</w:t>
      </w:r>
      <w:r w:rsidRPr="00B20159">
        <w:rPr>
          <w:sz w:val="20"/>
          <w:szCs w:val="20"/>
          <w:shd w:val="clear" w:color="auto" w:fill="FFFFFF"/>
        </w:rPr>
        <w:t xml:space="preserve">. </w:t>
      </w:r>
      <w:r>
        <w:rPr>
          <w:sz w:val="20"/>
          <w:szCs w:val="20"/>
          <w:shd w:val="clear" w:color="auto" w:fill="FFFFFF"/>
        </w:rPr>
        <w:t xml:space="preserve"> </w:t>
      </w:r>
      <w:r w:rsidRPr="00B20159">
        <w:rPr>
          <w:sz w:val="20"/>
          <w:szCs w:val="20"/>
          <w:shd w:val="clear" w:color="auto" w:fill="FFFFFF"/>
        </w:rPr>
        <w:t>No modification or change shall become effective or operative for any purpose until the finding and the modification or change have been filed with the </w:t>
      </w:r>
      <w:r w:rsidRPr="00B20159">
        <w:rPr>
          <w:rStyle w:val="added-material"/>
          <w:i/>
          <w:iCs/>
          <w:sz w:val="20"/>
          <w:szCs w:val="20"/>
          <w:shd w:val="clear" w:color="auto" w:fill="FFFFFF"/>
        </w:rPr>
        <w:t>California Building Standards Commission</w:t>
      </w:r>
      <w:r w:rsidRPr="00B20159">
        <w:rPr>
          <w:sz w:val="20"/>
          <w:szCs w:val="20"/>
          <w:shd w:val="clear" w:color="auto" w:fill="FFFFFF"/>
        </w:rPr>
        <w:t>.</w:t>
      </w:r>
    </w:p>
  </w:footnote>
  <w:footnote w:id="4">
    <w:p w14:paraId="673255F1" w14:textId="77777777" w:rsidR="00EE63B4" w:rsidRDefault="00551D6A">
      <w:pPr>
        <w:pStyle w:val="FootnoteText"/>
      </w:pPr>
      <w:r>
        <w:rPr>
          <w:rStyle w:val="FootnoteReference"/>
        </w:rPr>
        <w:footnoteRef/>
      </w:r>
      <w:r>
        <w:t xml:space="preserve"> </w:t>
      </w:r>
      <w:r w:rsidR="008A1D8D">
        <w:t xml:space="preserve">Sample Language: </w:t>
      </w:r>
    </w:p>
    <w:p w14:paraId="685CDFB3" w14:textId="039F8988" w:rsidR="00551D6A" w:rsidRDefault="0091216C" w:rsidP="00EE63B4">
      <w:pPr>
        <w:pStyle w:val="FootnoteText"/>
        <w:ind w:left="180"/>
      </w:pPr>
      <w:r w:rsidRPr="008A1382">
        <w:rPr>
          <w:b/>
          <w:bCs/>
        </w:rPr>
        <w:t>WHEREAS</w:t>
      </w:r>
      <w:r>
        <w:t xml:space="preserve">, Public Resources Code Section 25402.1(h)(2) and the California Energy Code, Title 24, Part </w:t>
      </w:r>
      <w:r w:rsidR="00256CDB">
        <w:t>1</w:t>
      </w:r>
      <w:r>
        <w:t>, Section 10-106</w:t>
      </w:r>
      <w:r w:rsidR="00A701A5">
        <w:t xml:space="preserve"> establish a process by which local governments may adopt more stringent standards to the energy efficiency and conservation provisions in the California Energy Code</w:t>
      </w:r>
      <w:r w:rsidR="00BB7B5C">
        <w:t>, Title 24, Part 6, provided that the standards have been determined to be cost effective and will require buildings to be designed to consume less energy than permitted by the California Energy Code;</w:t>
      </w:r>
    </w:p>
    <w:p w14:paraId="00067E56" w14:textId="2647B230" w:rsidR="00BB7B5C" w:rsidRDefault="00BB7B5C" w:rsidP="00EE63B4">
      <w:pPr>
        <w:pStyle w:val="FootnoteText"/>
        <w:ind w:left="180"/>
      </w:pPr>
      <w:r w:rsidRPr="008A1382">
        <w:rPr>
          <w:b/>
          <w:bCs/>
        </w:rPr>
        <w:t>WHEREAS</w:t>
      </w:r>
      <w:r>
        <w:t>, the following studies commissioned by the California Statewide</w:t>
      </w:r>
      <w:r w:rsidR="00786433">
        <w:t xml:space="preserve"> Energy Codes and Standards Program demonstrate that the local amendments are cost effective and result in buildings consuming less energy than is permitted by the California Energy Code:</w:t>
      </w:r>
    </w:p>
    <w:p w14:paraId="03670500" w14:textId="2D9C9373" w:rsidR="00AA269C" w:rsidRPr="008A1382" w:rsidRDefault="00EE63B4" w:rsidP="008A1382">
      <w:pPr>
        <w:pStyle w:val="FootnoteText"/>
        <w:ind w:left="180" w:firstLine="360"/>
        <w:rPr>
          <w:b/>
          <w:bCs/>
        </w:rPr>
      </w:pPr>
      <w:r>
        <w:t>1. [</w:t>
      </w:r>
      <w:r w:rsidR="00AA269C">
        <w:t>List studies</w:t>
      </w:r>
      <w:r>
        <w:t>]</w:t>
      </w:r>
    </w:p>
    <w:p w14:paraId="3A9F9564" w14:textId="1F27B0D1" w:rsidR="00AA269C" w:rsidRDefault="00AA269C" w:rsidP="00EE63B4">
      <w:pPr>
        <w:pStyle w:val="FootnoteText"/>
        <w:ind w:left="180"/>
      </w:pPr>
      <w:r w:rsidRPr="008A1382">
        <w:rPr>
          <w:b/>
          <w:bCs/>
        </w:rPr>
        <w:t>WHEREAS</w:t>
      </w:r>
      <w:r>
        <w:t>, by adopting this ordinance, the City Council has determined, in a public hearing, that the standards are cost-effective;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1E71AE"/>
    <w:multiLevelType w:val="hybridMultilevel"/>
    <w:tmpl w:val="FE48B1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682758"/>
    <w:multiLevelType w:val="multilevel"/>
    <w:tmpl w:val="0DB6434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C891E3E"/>
    <w:multiLevelType w:val="hybridMultilevel"/>
    <w:tmpl w:val="EBD016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3EF20CF4"/>
    <w:multiLevelType w:val="hybridMultilevel"/>
    <w:tmpl w:val="4ECECA28"/>
    <w:lvl w:ilvl="0" w:tplc="025CDD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4413A40"/>
    <w:multiLevelType w:val="hybridMultilevel"/>
    <w:tmpl w:val="CA1AF932"/>
    <w:lvl w:ilvl="0" w:tplc="ED346A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AB77D3"/>
    <w:multiLevelType w:val="hybridMultilevel"/>
    <w:tmpl w:val="6082C5F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3060BF"/>
    <w:multiLevelType w:val="hybridMultilevel"/>
    <w:tmpl w:val="B59A4C00"/>
    <w:lvl w:ilvl="0" w:tplc="ED346A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9270586">
    <w:abstractNumId w:val="0"/>
  </w:num>
  <w:num w:numId="2" w16cid:durableId="1303851694">
    <w:abstractNumId w:val="4"/>
  </w:num>
  <w:num w:numId="3" w16cid:durableId="1890803783">
    <w:abstractNumId w:val="6"/>
  </w:num>
  <w:num w:numId="4" w16cid:durableId="591011723">
    <w:abstractNumId w:val="1"/>
  </w:num>
  <w:num w:numId="5" w16cid:durableId="357464253">
    <w:abstractNumId w:val="5"/>
  </w:num>
  <w:num w:numId="6" w16cid:durableId="1334916889">
    <w:abstractNumId w:val="3"/>
  </w:num>
  <w:num w:numId="7" w16cid:durableId="10718492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263"/>
    <w:rsid w:val="000063C0"/>
    <w:rsid w:val="00010D04"/>
    <w:rsid w:val="000133DC"/>
    <w:rsid w:val="00013400"/>
    <w:rsid w:val="00024C12"/>
    <w:rsid w:val="00026BA9"/>
    <w:rsid w:val="0004627A"/>
    <w:rsid w:val="000536D4"/>
    <w:rsid w:val="00066BD5"/>
    <w:rsid w:val="000714BB"/>
    <w:rsid w:val="00074442"/>
    <w:rsid w:val="000A32BD"/>
    <w:rsid w:val="000A798D"/>
    <w:rsid w:val="000D1BB5"/>
    <w:rsid w:val="000D2199"/>
    <w:rsid w:val="000D687B"/>
    <w:rsid w:val="000E0FE1"/>
    <w:rsid w:val="000E5D0B"/>
    <w:rsid w:val="00103F12"/>
    <w:rsid w:val="00111795"/>
    <w:rsid w:val="00111CEE"/>
    <w:rsid w:val="001152BD"/>
    <w:rsid w:val="0011708A"/>
    <w:rsid w:val="00124658"/>
    <w:rsid w:val="0012774C"/>
    <w:rsid w:val="00135D67"/>
    <w:rsid w:val="00140F13"/>
    <w:rsid w:val="00162110"/>
    <w:rsid w:val="001633FF"/>
    <w:rsid w:val="0016784D"/>
    <w:rsid w:val="00191A77"/>
    <w:rsid w:val="001956FC"/>
    <w:rsid w:val="001B1E95"/>
    <w:rsid w:val="001B25C2"/>
    <w:rsid w:val="001B6769"/>
    <w:rsid w:val="001E3F48"/>
    <w:rsid w:val="00234981"/>
    <w:rsid w:val="002506A2"/>
    <w:rsid w:val="002546C6"/>
    <w:rsid w:val="00256CDB"/>
    <w:rsid w:val="00274752"/>
    <w:rsid w:val="00285DEF"/>
    <w:rsid w:val="002A33C3"/>
    <w:rsid w:val="002A35BE"/>
    <w:rsid w:val="002B364E"/>
    <w:rsid w:val="002D075D"/>
    <w:rsid w:val="002D4204"/>
    <w:rsid w:val="002D7D7B"/>
    <w:rsid w:val="002E5FCA"/>
    <w:rsid w:val="002F226F"/>
    <w:rsid w:val="002F2530"/>
    <w:rsid w:val="002F53F2"/>
    <w:rsid w:val="002F7A22"/>
    <w:rsid w:val="00302077"/>
    <w:rsid w:val="003050B5"/>
    <w:rsid w:val="00335D94"/>
    <w:rsid w:val="0033776F"/>
    <w:rsid w:val="00342C97"/>
    <w:rsid w:val="0034403E"/>
    <w:rsid w:val="00345BF4"/>
    <w:rsid w:val="00354979"/>
    <w:rsid w:val="0036201A"/>
    <w:rsid w:val="00366424"/>
    <w:rsid w:val="003724AB"/>
    <w:rsid w:val="00377707"/>
    <w:rsid w:val="0038077B"/>
    <w:rsid w:val="00397EF3"/>
    <w:rsid w:val="003A1C8B"/>
    <w:rsid w:val="003B38B1"/>
    <w:rsid w:val="003B3B3B"/>
    <w:rsid w:val="003B430F"/>
    <w:rsid w:val="003B7783"/>
    <w:rsid w:val="003D17E5"/>
    <w:rsid w:val="003E12A2"/>
    <w:rsid w:val="003E5263"/>
    <w:rsid w:val="00411399"/>
    <w:rsid w:val="004120F9"/>
    <w:rsid w:val="00412CF8"/>
    <w:rsid w:val="00416FF0"/>
    <w:rsid w:val="00425AF7"/>
    <w:rsid w:val="00426172"/>
    <w:rsid w:val="00435BF1"/>
    <w:rsid w:val="00454EBB"/>
    <w:rsid w:val="004754E9"/>
    <w:rsid w:val="004A138F"/>
    <w:rsid w:val="004A3073"/>
    <w:rsid w:val="004A59F7"/>
    <w:rsid w:val="004C15E9"/>
    <w:rsid w:val="004C2376"/>
    <w:rsid w:val="004D2C18"/>
    <w:rsid w:val="004D5EDC"/>
    <w:rsid w:val="004D656C"/>
    <w:rsid w:val="004D7A1E"/>
    <w:rsid w:val="00500769"/>
    <w:rsid w:val="0051060D"/>
    <w:rsid w:val="0051161D"/>
    <w:rsid w:val="00513DEE"/>
    <w:rsid w:val="005163B9"/>
    <w:rsid w:val="00523C78"/>
    <w:rsid w:val="00535384"/>
    <w:rsid w:val="00536DA0"/>
    <w:rsid w:val="00540319"/>
    <w:rsid w:val="00551923"/>
    <w:rsid w:val="00551D6A"/>
    <w:rsid w:val="00552456"/>
    <w:rsid w:val="00557B54"/>
    <w:rsid w:val="00566B2B"/>
    <w:rsid w:val="00566E61"/>
    <w:rsid w:val="00570E44"/>
    <w:rsid w:val="00577CE2"/>
    <w:rsid w:val="00592366"/>
    <w:rsid w:val="00595C9C"/>
    <w:rsid w:val="005A10A7"/>
    <w:rsid w:val="005A57FE"/>
    <w:rsid w:val="005B36E0"/>
    <w:rsid w:val="005B4474"/>
    <w:rsid w:val="005D264A"/>
    <w:rsid w:val="00603EE6"/>
    <w:rsid w:val="00611B63"/>
    <w:rsid w:val="00613B4A"/>
    <w:rsid w:val="0061450F"/>
    <w:rsid w:val="00616598"/>
    <w:rsid w:val="006175F2"/>
    <w:rsid w:val="00623C3F"/>
    <w:rsid w:val="006309F3"/>
    <w:rsid w:val="00653033"/>
    <w:rsid w:val="00654416"/>
    <w:rsid w:val="0065477B"/>
    <w:rsid w:val="00661CDC"/>
    <w:rsid w:val="0067195A"/>
    <w:rsid w:val="00671FD1"/>
    <w:rsid w:val="006975C7"/>
    <w:rsid w:val="006C11AB"/>
    <w:rsid w:val="006D5F46"/>
    <w:rsid w:val="006D6710"/>
    <w:rsid w:val="00704A97"/>
    <w:rsid w:val="0070754D"/>
    <w:rsid w:val="00715DD9"/>
    <w:rsid w:val="00720340"/>
    <w:rsid w:val="007375E4"/>
    <w:rsid w:val="00742275"/>
    <w:rsid w:val="007504FE"/>
    <w:rsid w:val="00753548"/>
    <w:rsid w:val="0076180D"/>
    <w:rsid w:val="007625C0"/>
    <w:rsid w:val="00773A2B"/>
    <w:rsid w:val="007808A3"/>
    <w:rsid w:val="00786433"/>
    <w:rsid w:val="00786F41"/>
    <w:rsid w:val="00796414"/>
    <w:rsid w:val="007A45F1"/>
    <w:rsid w:val="007A5C8A"/>
    <w:rsid w:val="007A6240"/>
    <w:rsid w:val="007A7552"/>
    <w:rsid w:val="007B1621"/>
    <w:rsid w:val="007B1F80"/>
    <w:rsid w:val="007C00C4"/>
    <w:rsid w:val="007C2B44"/>
    <w:rsid w:val="007C6AB3"/>
    <w:rsid w:val="007C72E4"/>
    <w:rsid w:val="007D4D68"/>
    <w:rsid w:val="007F0FF2"/>
    <w:rsid w:val="007F11C7"/>
    <w:rsid w:val="007F159A"/>
    <w:rsid w:val="007F170D"/>
    <w:rsid w:val="00810205"/>
    <w:rsid w:val="00815D50"/>
    <w:rsid w:val="008321B6"/>
    <w:rsid w:val="00834001"/>
    <w:rsid w:val="0084056C"/>
    <w:rsid w:val="00845FBA"/>
    <w:rsid w:val="008524DE"/>
    <w:rsid w:val="00855100"/>
    <w:rsid w:val="008613E5"/>
    <w:rsid w:val="008731F5"/>
    <w:rsid w:val="008746F8"/>
    <w:rsid w:val="0088056F"/>
    <w:rsid w:val="008A1382"/>
    <w:rsid w:val="008A1D8D"/>
    <w:rsid w:val="008A701E"/>
    <w:rsid w:val="008A7825"/>
    <w:rsid w:val="008B2DDA"/>
    <w:rsid w:val="008B3DB8"/>
    <w:rsid w:val="008D6A3B"/>
    <w:rsid w:val="008FE048"/>
    <w:rsid w:val="009000E5"/>
    <w:rsid w:val="00901D8A"/>
    <w:rsid w:val="00904FC8"/>
    <w:rsid w:val="0091216C"/>
    <w:rsid w:val="00917F3F"/>
    <w:rsid w:val="0094172C"/>
    <w:rsid w:val="0094354C"/>
    <w:rsid w:val="00945A77"/>
    <w:rsid w:val="0095625D"/>
    <w:rsid w:val="00957AB0"/>
    <w:rsid w:val="00980B62"/>
    <w:rsid w:val="009829F7"/>
    <w:rsid w:val="009867D5"/>
    <w:rsid w:val="009A1821"/>
    <w:rsid w:val="009A462C"/>
    <w:rsid w:val="009F200F"/>
    <w:rsid w:val="009F7004"/>
    <w:rsid w:val="00A16ADE"/>
    <w:rsid w:val="00A20240"/>
    <w:rsid w:val="00A33F34"/>
    <w:rsid w:val="00A35D30"/>
    <w:rsid w:val="00A37666"/>
    <w:rsid w:val="00A44DDB"/>
    <w:rsid w:val="00A50B85"/>
    <w:rsid w:val="00A668D8"/>
    <w:rsid w:val="00A701A5"/>
    <w:rsid w:val="00A70A03"/>
    <w:rsid w:val="00A75C15"/>
    <w:rsid w:val="00A8117F"/>
    <w:rsid w:val="00A8184C"/>
    <w:rsid w:val="00A93507"/>
    <w:rsid w:val="00A96527"/>
    <w:rsid w:val="00AA269C"/>
    <w:rsid w:val="00AB018B"/>
    <w:rsid w:val="00AB0DAE"/>
    <w:rsid w:val="00AB1CB3"/>
    <w:rsid w:val="00AC05BB"/>
    <w:rsid w:val="00AD0916"/>
    <w:rsid w:val="00AD6437"/>
    <w:rsid w:val="00AD6F09"/>
    <w:rsid w:val="00AE45E8"/>
    <w:rsid w:val="00AE6561"/>
    <w:rsid w:val="00AF799B"/>
    <w:rsid w:val="00B06FDF"/>
    <w:rsid w:val="00B07F62"/>
    <w:rsid w:val="00B14553"/>
    <w:rsid w:val="00B20159"/>
    <w:rsid w:val="00B2798F"/>
    <w:rsid w:val="00B31534"/>
    <w:rsid w:val="00B3481B"/>
    <w:rsid w:val="00B35C95"/>
    <w:rsid w:val="00B43DAD"/>
    <w:rsid w:val="00B47737"/>
    <w:rsid w:val="00B55BC2"/>
    <w:rsid w:val="00B65089"/>
    <w:rsid w:val="00B664F1"/>
    <w:rsid w:val="00B66DDB"/>
    <w:rsid w:val="00B73B7C"/>
    <w:rsid w:val="00B7492F"/>
    <w:rsid w:val="00B82EC2"/>
    <w:rsid w:val="00BB72F4"/>
    <w:rsid w:val="00BB7B49"/>
    <w:rsid w:val="00BB7B5C"/>
    <w:rsid w:val="00BC17B8"/>
    <w:rsid w:val="00BC430F"/>
    <w:rsid w:val="00BD1B2A"/>
    <w:rsid w:val="00BE56EB"/>
    <w:rsid w:val="00BE61AC"/>
    <w:rsid w:val="00BF4C94"/>
    <w:rsid w:val="00C05A80"/>
    <w:rsid w:val="00C132AA"/>
    <w:rsid w:val="00C14C9B"/>
    <w:rsid w:val="00C173D1"/>
    <w:rsid w:val="00C21065"/>
    <w:rsid w:val="00C228D0"/>
    <w:rsid w:val="00C236A5"/>
    <w:rsid w:val="00C35ADB"/>
    <w:rsid w:val="00C41AAB"/>
    <w:rsid w:val="00C453CF"/>
    <w:rsid w:val="00C46DB3"/>
    <w:rsid w:val="00C514AB"/>
    <w:rsid w:val="00C5345D"/>
    <w:rsid w:val="00C54FEE"/>
    <w:rsid w:val="00C6653A"/>
    <w:rsid w:val="00C72E66"/>
    <w:rsid w:val="00C8693D"/>
    <w:rsid w:val="00C953AD"/>
    <w:rsid w:val="00CB4C10"/>
    <w:rsid w:val="00CB74A9"/>
    <w:rsid w:val="00CC3E7E"/>
    <w:rsid w:val="00CD2B4B"/>
    <w:rsid w:val="00CD674C"/>
    <w:rsid w:val="00CD67A0"/>
    <w:rsid w:val="00CD74E8"/>
    <w:rsid w:val="00CD7503"/>
    <w:rsid w:val="00CF3ACC"/>
    <w:rsid w:val="00D11D38"/>
    <w:rsid w:val="00D1592F"/>
    <w:rsid w:val="00D21771"/>
    <w:rsid w:val="00D22E29"/>
    <w:rsid w:val="00D33F93"/>
    <w:rsid w:val="00D663CF"/>
    <w:rsid w:val="00D76B73"/>
    <w:rsid w:val="00DB3EF6"/>
    <w:rsid w:val="00DB6469"/>
    <w:rsid w:val="00DC18EB"/>
    <w:rsid w:val="00DC2838"/>
    <w:rsid w:val="00DC4F86"/>
    <w:rsid w:val="00DD5091"/>
    <w:rsid w:val="00DD5780"/>
    <w:rsid w:val="00DE4758"/>
    <w:rsid w:val="00DE7F5B"/>
    <w:rsid w:val="00DF5E98"/>
    <w:rsid w:val="00E05787"/>
    <w:rsid w:val="00E22821"/>
    <w:rsid w:val="00E36BD5"/>
    <w:rsid w:val="00E409F0"/>
    <w:rsid w:val="00E43F7A"/>
    <w:rsid w:val="00E4579A"/>
    <w:rsid w:val="00E64E68"/>
    <w:rsid w:val="00E71974"/>
    <w:rsid w:val="00E80DF0"/>
    <w:rsid w:val="00E84599"/>
    <w:rsid w:val="00E8760C"/>
    <w:rsid w:val="00EA7E9B"/>
    <w:rsid w:val="00EC0BAA"/>
    <w:rsid w:val="00EC6D40"/>
    <w:rsid w:val="00EE39A7"/>
    <w:rsid w:val="00EE63B4"/>
    <w:rsid w:val="00EE6B4A"/>
    <w:rsid w:val="00EE7B6E"/>
    <w:rsid w:val="00EF00D8"/>
    <w:rsid w:val="00EF03CC"/>
    <w:rsid w:val="00EF2E22"/>
    <w:rsid w:val="00EF6286"/>
    <w:rsid w:val="00F12E34"/>
    <w:rsid w:val="00F261FB"/>
    <w:rsid w:val="00F32C06"/>
    <w:rsid w:val="00F37AC8"/>
    <w:rsid w:val="00F4048F"/>
    <w:rsid w:val="00F759DC"/>
    <w:rsid w:val="00F94A23"/>
    <w:rsid w:val="00F968B9"/>
    <w:rsid w:val="00FA0013"/>
    <w:rsid w:val="00FB09D9"/>
    <w:rsid w:val="00FB14D3"/>
    <w:rsid w:val="00FB1B70"/>
    <w:rsid w:val="00FB4CAE"/>
    <w:rsid w:val="00FC1640"/>
    <w:rsid w:val="00FC7426"/>
    <w:rsid w:val="00FD7A8C"/>
    <w:rsid w:val="00FE46E1"/>
    <w:rsid w:val="00FF6277"/>
    <w:rsid w:val="01708546"/>
    <w:rsid w:val="02479693"/>
    <w:rsid w:val="0B5BB89C"/>
    <w:rsid w:val="11C1C6C8"/>
    <w:rsid w:val="1F4D215E"/>
    <w:rsid w:val="278B3F1F"/>
    <w:rsid w:val="287EDF01"/>
    <w:rsid w:val="2982A4DB"/>
    <w:rsid w:val="2D3FCCFA"/>
    <w:rsid w:val="33E8C119"/>
    <w:rsid w:val="34513CCD"/>
    <w:rsid w:val="4067BEBB"/>
    <w:rsid w:val="4EE8FCFB"/>
    <w:rsid w:val="4FFF18E0"/>
    <w:rsid w:val="5289E0EF"/>
    <w:rsid w:val="559F4C1B"/>
    <w:rsid w:val="5C81C22D"/>
    <w:rsid w:val="62F148E9"/>
    <w:rsid w:val="6628E9AB"/>
    <w:rsid w:val="71E11E03"/>
    <w:rsid w:val="735BDB24"/>
    <w:rsid w:val="7525B858"/>
    <w:rsid w:val="7780B4D6"/>
    <w:rsid w:val="7A4CBA6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85B0EC"/>
  <w15:chartTrackingRefBased/>
  <w15:docId w15:val="{BC4B8EAC-4E69-46CD-8460-C1BADFE9C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75E4"/>
    <w:pPr>
      <w:widowControl w:val="0"/>
      <w:autoSpaceDE w:val="0"/>
      <w:autoSpaceDN w:val="0"/>
      <w:adjustRightInd w:val="0"/>
      <w:spacing w:after="0" w:line="258" w:lineRule="atLeast"/>
    </w:pPr>
    <w:rPr>
      <w:rFonts w:eastAsia="Times New Roman" w:cstheme="minorHAnsi"/>
      <w:sz w:val="24"/>
      <w:szCs w:val="24"/>
    </w:rPr>
  </w:style>
  <w:style w:type="paragraph" w:styleId="Heading2">
    <w:name w:val="heading 2"/>
    <w:basedOn w:val="Normal"/>
    <w:next w:val="Normal"/>
    <w:link w:val="Heading2Char"/>
    <w:uiPriority w:val="9"/>
    <w:unhideWhenUsed/>
    <w:qFormat/>
    <w:rsid w:val="007375E4"/>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rsid w:val="006C11AB"/>
    <w:pPr>
      <w:spacing w:after="200" w:line="276" w:lineRule="auto"/>
    </w:pPr>
    <w:rPr>
      <w:rFonts w:ascii="Calibri" w:eastAsia="Calibri" w:hAnsi="Calibri" w:cs="Times New Roman"/>
      <w:sz w:val="20"/>
      <w:szCs w:val="20"/>
    </w:rPr>
  </w:style>
  <w:style w:type="character" w:customStyle="1" w:styleId="CommentTextChar">
    <w:name w:val="Comment Text Char"/>
    <w:basedOn w:val="DefaultParagraphFont"/>
    <w:link w:val="CommentText"/>
    <w:uiPriority w:val="99"/>
    <w:rsid w:val="006C11AB"/>
    <w:rPr>
      <w:rFonts w:ascii="Calibri" w:eastAsia="Calibri" w:hAnsi="Calibri" w:cs="Times New Roman"/>
      <w:sz w:val="20"/>
      <w:szCs w:val="20"/>
    </w:rPr>
  </w:style>
  <w:style w:type="paragraph" w:customStyle="1" w:styleId="Default">
    <w:name w:val="Default"/>
    <w:rsid w:val="006C11AB"/>
    <w:pPr>
      <w:widowControl w:val="0"/>
      <w:autoSpaceDE w:val="0"/>
      <w:autoSpaceDN w:val="0"/>
      <w:adjustRightInd w:val="0"/>
      <w:spacing w:after="0" w:line="240" w:lineRule="auto"/>
    </w:pPr>
    <w:rPr>
      <w:rFonts w:ascii="Arial" w:eastAsia="Times New Roman" w:hAnsi="Arial" w:cs="Arial"/>
      <w:color w:val="000000"/>
      <w:sz w:val="24"/>
      <w:szCs w:val="24"/>
    </w:rPr>
  </w:style>
  <w:style w:type="paragraph" w:customStyle="1" w:styleId="CM4">
    <w:name w:val="CM4"/>
    <w:basedOn w:val="Default"/>
    <w:next w:val="Default"/>
    <w:uiPriority w:val="99"/>
    <w:rsid w:val="006C11AB"/>
    <w:rPr>
      <w:color w:val="auto"/>
    </w:rPr>
  </w:style>
  <w:style w:type="paragraph" w:customStyle="1" w:styleId="CM3">
    <w:name w:val="CM3"/>
    <w:basedOn w:val="Default"/>
    <w:next w:val="Default"/>
    <w:uiPriority w:val="99"/>
    <w:rsid w:val="006C11AB"/>
    <w:rPr>
      <w:color w:val="auto"/>
    </w:rPr>
  </w:style>
  <w:style w:type="paragraph" w:customStyle="1" w:styleId="CM2">
    <w:name w:val="CM2"/>
    <w:basedOn w:val="Default"/>
    <w:next w:val="Default"/>
    <w:uiPriority w:val="99"/>
    <w:rsid w:val="006C11AB"/>
    <w:pPr>
      <w:spacing w:line="258" w:lineRule="atLeast"/>
    </w:pPr>
    <w:rPr>
      <w:color w:val="auto"/>
    </w:rPr>
  </w:style>
  <w:style w:type="paragraph" w:styleId="Header">
    <w:name w:val="header"/>
    <w:basedOn w:val="Normal"/>
    <w:link w:val="HeaderChar"/>
    <w:uiPriority w:val="99"/>
    <w:unhideWhenUsed/>
    <w:rsid w:val="000D1BB5"/>
    <w:pPr>
      <w:tabs>
        <w:tab w:val="center" w:pos="4680"/>
        <w:tab w:val="right" w:pos="9360"/>
      </w:tabs>
      <w:spacing w:line="240" w:lineRule="auto"/>
    </w:pPr>
  </w:style>
  <w:style w:type="character" w:customStyle="1" w:styleId="HeaderChar">
    <w:name w:val="Header Char"/>
    <w:basedOn w:val="DefaultParagraphFont"/>
    <w:link w:val="Header"/>
    <w:uiPriority w:val="99"/>
    <w:rsid w:val="000D1BB5"/>
  </w:style>
  <w:style w:type="paragraph" w:styleId="Footer">
    <w:name w:val="footer"/>
    <w:basedOn w:val="Normal"/>
    <w:link w:val="FooterChar"/>
    <w:uiPriority w:val="99"/>
    <w:unhideWhenUsed/>
    <w:rsid w:val="000D1BB5"/>
    <w:pPr>
      <w:tabs>
        <w:tab w:val="center" w:pos="4680"/>
        <w:tab w:val="right" w:pos="9360"/>
      </w:tabs>
      <w:spacing w:line="240" w:lineRule="auto"/>
    </w:pPr>
  </w:style>
  <w:style w:type="character" w:customStyle="1" w:styleId="FooterChar">
    <w:name w:val="Footer Char"/>
    <w:basedOn w:val="DefaultParagraphFont"/>
    <w:link w:val="Footer"/>
    <w:uiPriority w:val="99"/>
    <w:rsid w:val="000D1BB5"/>
  </w:style>
  <w:style w:type="character" w:styleId="Hyperlink">
    <w:name w:val="Hyperlink"/>
    <w:basedOn w:val="DefaultParagraphFont"/>
    <w:uiPriority w:val="99"/>
    <w:unhideWhenUsed/>
    <w:rsid w:val="00AB0DAE"/>
    <w:rPr>
      <w:color w:val="0563C1" w:themeColor="hyperlink"/>
      <w:u w:val="single"/>
    </w:rPr>
  </w:style>
  <w:style w:type="paragraph" w:styleId="BodyText">
    <w:name w:val="Body Text"/>
    <w:basedOn w:val="Normal"/>
    <w:link w:val="BodyTextChar"/>
    <w:uiPriority w:val="99"/>
    <w:semiHidden/>
    <w:unhideWhenUsed/>
    <w:rsid w:val="00366424"/>
    <w:pPr>
      <w:spacing w:after="120"/>
    </w:pPr>
  </w:style>
  <w:style w:type="character" w:customStyle="1" w:styleId="BodyTextChar">
    <w:name w:val="Body Text Char"/>
    <w:basedOn w:val="DefaultParagraphFont"/>
    <w:link w:val="BodyText"/>
    <w:uiPriority w:val="99"/>
    <w:semiHidden/>
    <w:rsid w:val="00366424"/>
  </w:style>
  <w:style w:type="paragraph" w:styleId="ListParagraph">
    <w:name w:val="List Paragraph"/>
    <w:aliases w:val="H3,3,POCG Table Text"/>
    <w:basedOn w:val="Normal"/>
    <w:link w:val="ListParagraphChar"/>
    <w:uiPriority w:val="34"/>
    <w:qFormat/>
    <w:rsid w:val="003A1C8B"/>
    <w:pPr>
      <w:spacing w:line="240" w:lineRule="auto"/>
      <w:ind w:left="720"/>
      <w:contextualSpacing/>
    </w:pPr>
  </w:style>
  <w:style w:type="paragraph" w:styleId="FootnoteText">
    <w:name w:val="footnote text"/>
    <w:basedOn w:val="Normal"/>
    <w:link w:val="FootnoteTextChar"/>
    <w:uiPriority w:val="99"/>
    <w:unhideWhenUsed/>
    <w:rsid w:val="003A1C8B"/>
    <w:pPr>
      <w:spacing w:line="240" w:lineRule="auto"/>
    </w:pPr>
    <w:rPr>
      <w:sz w:val="20"/>
      <w:szCs w:val="20"/>
    </w:rPr>
  </w:style>
  <w:style w:type="character" w:customStyle="1" w:styleId="FootnoteTextChar">
    <w:name w:val="Footnote Text Char"/>
    <w:basedOn w:val="DefaultParagraphFont"/>
    <w:link w:val="FootnoteText"/>
    <w:uiPriority w:val="99"/>
    <w:rsid w:val="003A1C8B"/>
    <w:rPr>
      <w:sz w:val="20"/>
      <w:szCs w:val="20"/>
    </w:rPr>
  </w:style>
  <w:style w:type="character" w:styleId="FootnoteReference">
    <w:name w:val="footnote reference"/>
    <w:basedOn w:val="DefaultParagraphFont"/>
    <w:uiPriority w:val="99"/>
    <w:semiHidden/>
    <w:unhideWhenUsed/>
    <w:rsid w:val="003A1C8B"/>
    <w:rPr>
      <w:vertAlign w:val="superscript"/>
    </w:rPr>
  </w:style>
  <w:style w:type="character" w:styleId="CommentReference">
    <w:name w:val="annotation reference"/>
    <w:basedOn w:val="DefaultParagraphFont"/>
    <w:uiPriority w:val="99"/>
    <w:semiHidden/>
    <w:unhideWhenUsed/>
    <w:rsid w:val="003A1C8B"/>
    <w:rPr>
      <w:sz w:val="16"/>
      <w:szCs w:val="16"/>
    </w:rPr>
  </w:style>
  <w:style w:type="paragraph" w:styleId="CommentSubject">
    <w:name w:val="annotation subject"/>
    <w:basedOn w:val="CommentText"/>
    <w:next w:val="CommentText"/>
    <w:link w:val="CommentSubjectChar"/>
    <w:uiPriority w:val="99"/>
    <w:semiHidden/>
    <w:unhideWhenUsed/>
    <w:rsid w:val="003B7783"/>
    <w:pPr>
      <w:spacing w:after="160" w:line="240" w:lineRule="auto"/>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3B7783"/>
    <w:rPr>
      <w:rFonts w:ascii="Calibri" w:eastAsia="Calibri" w:hAnsi="Calibri" w:cs="Times New Roman"/>
      <w:b/>
      <w:bCs/>
      <w:sz w:val="20"/>
      <w:szCs w:val="20"/>
    </w:rPr>
  </w:style>
  <w:style w:type="character" w:styleId="FollowedHyperlink">
    <w:name w:val="FollowedHyperlink"/>
    <w:basedOn w:val="DefaultParagraphFont"/>
    <w:uiPriority w:val="99"/>
    <w:semiHidden/>
    <w:unhideWhenUsed/>
    <w:rsid w:val="004A59F7"/>
    <w:rPr>
      <w:color w:val="954F72" w:themeColor="followedHyperlink"/>
      <w:u w:val="single"/>
    </w:rPr>
  </w:style>
  <w:style w:type="character" w:styleId="UnresolvedMention">
    <w:name w:val="Unresolved Mention"/>
    <w:basedOn w:val="DefaultParagraphFont"/>
    <w:uiPriority w:val="99"/>
    <w:semiHidden/>
    <w:unhideWhenUsed/>
    <w:rsid w:val="004A59F7"/>
    <w:rPr>
      <w:color w:val="605E5C"/>
      <w:shd w:val="clear" w:color="auto" w:fill="E1DFDD"/>
    </w:rPr>
  </w:style>
  <w:style w:type="paragraph" w:customStyle="1" w:styleId="Instructions">
    <w:name w:val="Instructions"/>
    <w:basedOn w:val="Normal"/>
    <w:link w:val="InstructionsChar"/>
    <w:qFormat/>
    <w:rsid w:val="0070754D"/>
    <w:rPr>
      <w:rFonts w:cs="Arial"/>
      <w:bCs/>
      <w:i/>
      <w:iCs/>
      <w:color w:val="0070C0"/>
      <w:szCs w:val="21"/>
    </w:rPr>
  </w:style>
  <w:style w:type="character" w:customStyle="1" w:styleId="InstructionsChar">
    <w:name w:val="Instructions Char"/>
    <w:basedOn w:val="DefaultParagraphFont"/>
    <w:link w:val="Instructions"/>
    <w:rsid w:val="0070754D"/>
    <w:rPr>
      <w:rFonts w:cs="Arial"/>
      <w:bCs/>
      <w:i/>
      <w:iCs/>
      <w:color w:val="0070C0"/>
      <w:sz w:val="24"/>
      <w:szCs w:val="21"/>
    </w:rPr>
  </w:style>
  <w:style w:type="paragraph" w:styleId="NormalWeb">
    <w:name w:val="Normal (Web)"/>
    <w:basedOn w:val="Normal"/>
    <w:uiPriority w:val="99"/>
    <w:unhideWhenUsed/>
    <w:rsid w:val="00B3481B"/>
    <w:pPr>
      <w:spacing w:before="100" w:beforeAutospacing="1" w:after="100" w:afterAutospacing="1" w:line="240" w:lineRule="auto"/>
    </w:pPr>
    <w:rPr>
      <w:rFonts w:ascii="Times New Roman" w:hAnsi="Times New Roman" w:cs="Times New Roman"/>
    </w:rPr>
  </w:style>
  <w:style w:type="character" w:customStyle="1" w:styleId="cite">
    <w:name w:val="cite"/>
    <w:basedOn w:val="DefaultParagraphFont"/>
    <w:rsid w:val="00566E61"/>
  </w:style>
  <w:style w:type="character" w:customStyle="1" w:styleId="added-material">
    <w:name w:val="added-material"/>
    <w:basedOn w:val="DefaultParagraphFont"/>
    <w:rsid w:val="00566E61"/>
  </w:style>
  <w:style w:type="character" w:customStyle="1" w:styleId="Heading2Char">
    <w:name w:val="Heading 2 Char"/>
    <w:basedOn w:val="DefaultParagraphFont"/>
    <w:link w:val="Heading2"/>
    <w:uiPriority w:val="9"/>
    <w:rsid w:val="007375E4"/>
    <w:rPr>
      <w:rFonts w:asciiTheme="majorHAnsi" w:eastAsiaTheme="majorEastAsia" w:hAnsiTheme="majorHAnsi" w:cstheme="majorBidi"/>
      <w:color w:val="2F5496" w:themeColor="accent1" w:themeShade="BF"/>
      <w:sz w:val="26"/>
      <w:szCs w:val="26"/>
    </w:rPr>
  </w:style>
  <w:style w:type="paragraph" w:styleId="Revision">
    <w:name w:val="Revision"/>
    <w:hidden/>
    <w:uiPriority w:val="99"/>
    <w:semiHidden/>
    <w:rsid w:val="007A7552"/>
    <w:pPr>
      <w:spacing w:after="0" w:line="240" w:lineRule="auto"/>
    </w:pPr>
    <w:rPr>
      <w:rFonts w:eastAsia="Times New Roman" w:cstheme="minorHAnsi"/>
      <w:sz w:val="24"/>
      <w:szCs w:val="24"/>
    </w:rPr>
  </w:style>
  <w:style w:type="character" w:customStyle="1" w:styleId="ListParagraphChar">
    <w:name w:val="List Paragraph Char"/>
    <w:aliases w:val="H3 Char,3 Char,POCG Table Text Char"/>
    <w:link w:val="ListParagraph"/>
    <w:uiPriority w:val="34"/>
    <w:rsid w:val="007A7552"/>
    <w:rPr>
      <w:rFonts w:eastAsia="Times New Roman" w:cstheme="minorHAnsi"/>
      <w:sz w:val="24"/>
      <w:szCs w:val="24"/>
    </w:rPr>
  </w:style>
  <w:style w:type="paragraph" w:customStyle="1" w:styleId="paragraph">
    <w:name w:val="paragraph"/>
    <w:basedOn w:val="Normal"/>
    <w:rsid w:val="00DD5091"/>
    <w:pPr>
      <w:widowControl/>
      <w:autoSpaceDE/>
      <w:autoSpaceDN/>
      <w:adjustRightInd/>
      <w:spacing w:before="100" w:beforeAutospacing="1" w:after="100" w:afterAutospacing="1" w:line="240" w:lineRule="auto"/>
    </w:pPr>
    <w:rPr>
      <w:rFonts w:ascii="Arial" w:hAnsi="Arial" w:cs="Times New Roman"/>
    </w:rPr>
  </w:style>
  <w:style w:type="character" w:customStyle="1" w:styleId="normaltextrun">
    <w:name w:val="normaltextrun"/>
    <w:basedOn w:val="DefaultParagraphFont"/>
    <w:rsid w:val="00DD50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9325172">
      <w:bodyDiv w:val="1"/>
      <w:marLeft w:val="0"/>
      <w:marRight w:val="0"/>
      <w:marTop w:val="0"/>
      <w:marBottom w:val="0"/>
      <w:divBdr>
        <w:top w:val="none" w:sz="0" w:space="0" w:color="auto"/>
        <w:left w:val="none" w:sz="0" w:space="0" w:color="auto"/>
        <w:bottom w:val="none" w:sz="0" w:space="0" w:color="auto"/>
        <w:right w:val="none" w:sz="0" w:space="0" w:color="auto"/>
      </w:divBdr>
    </w:div>
    <w:div w:id="1131636332">
      <w:bodyDiv w:val="1"/>
      <w:marLeft w:val="0"/>
      <w:marRight w:val="0"/>
      <w:marTop w:val="0"/>
      <w:marBottom w:val="0"/>
      <w:divBdr>
        <w:top w:val="none" w:sz="0" w:space="0" w:color="auto"/>
        <w:left w:val="none" w:sz="0" w:space="0" w:color="auto"/>
        <w:bottom w:val="none" w:sz="0" w:space="0" w:color="auto"/>
        <w:right w:val="none" w:sz="0" w:space="0" w:color="auto"/>
      </w:divBdr>
    </w:div>
    <w:div w:id="1434328259">
      <w:bodyDiv w:val="1"/>
      <w:marLeft w:val="0"/>
      <w:marRight w:val="0"/>
      <w:marTop w:val="0"/>
      <w:marBottom w:val="0"/>
      <w:divBdr>
        <w:top w:val="none" w:sz="0" w:space="0" w:color="auto"/>
        <w:left w:val="none" w:sz="0" w:space="0" w:color="auto"/>
        <w:bottom w:val="none" w:sz="0" w:space="0" w:color="auto"/>
        <w:right w:val="none" w:sz="0" w:space="0" w:color="auto"/>
      </w:divBdr>
    </w:div>
    <w:div w:id="1564410074">
      <w:bodyDiv w:val="1"/>
      <w:marLeft w:val="0"/>
      <w:marRight w:val="0"/>
      <w:marTop w:val="0"/>
      <w:marBottom w:val="0"/>
      <w:divBdr>
        <w:top w:val="none" w:sz="0" w:space="0" w:color="auto"/>
        <w:left w:val="none" w:sz="0" w:space="0" w:color="auto"/>
        <w:bottom w:val="none" w:sz="0" w:space="0" w:color="auto"/>
        <w:right w:val="none" w:sz="0" w:space="0" w:color="auto"/>
      </w:divBdr>
    </w:div>
    <w:div w:id="1752237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mailto:"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mailto:OrdinanceFilings@dgs.ca.gov" TargetMode="External"/><Relationship Id="rId7" Type="http://schemas.openxmlformats.org/officeDocument/2006/relationships/settings" Target="settings.xml"/><Relationship Id="rId12" Type="http://schemas.openxmlformats.org/officeDocument/2006/relationships/hyperlink" Target="mailto:info@LocalEnergyCodes.com" TargetMode="External"/><Relationship Id="rId17" Type="http://schemas.openxmlformats.org/officeDocument/2006/relationships/hyperlink" Target="https://opr.ca.gov/sch/document-submission.html" TargetMode="External"/><Relationship Id="rId25" Type="http://schemas.openxmlformats.org/officeDocument/2006/relationships/hyperlink" Target="mailto:OrdinanceFilings@dgs.ca.gov" TargetMode="External"/><Relationship Id="rId2" Type="http://schemas.openxmlformats.org/officeDocument/2006/relationships/customXml" Target="../customXml/item2.xml"/><Relationship Id="rId16" Type="http://schemas.openxmlformats.org/officeDocument/2006/relationships/hyperlink" Target="https://explorer.localenergycodes.com/" TargetMode="External"/><Relationship Id="rId20" Type="http://schemas.openxmlformats.org/officeDocument/2006/relationships/hyperlink" Target="https://www.energy.ca.gov/programs-and-topics/programs/building-energy-efficiency-standards/2025-building-energy-efficiency-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24" Type="http://schemas.openxmlformats.org/officeDocument/2006/relationships/hyperlink" Target="mailto:michael.shewmaker@energy.ca.gov" TargetMode="External"/><Relationship Id="rId5" Type="http://schemas.openxmlformats.org/officeDocument/2006/relationships/numbering" Target="numbering.xml"/><Relationship Id="rId15" Type="http://schemas.openxmlformats.org/officeDocument/2006/relationships/hyperlink" Target="https://www.energy.ca.gov/sites/default/files/2025-09/2025_Guidance_Document_for_Local_Ordinances_Program_ada.pdf"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mailto:Anushka.raut@energy.ca.gov"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ocalenergycodes.com/content/resources" TargetMode="External"/><Relationship Id="rId22" Type="http://schemas.openxmlformats.org/officeDocument/2006/relationships/hyperlink" Target="https://www.dgs.ca.gov/-/media/Divisions/BSC/05-Resources/Guidebooks/Guide-Local-Amend-of-Bldg-Stnds-Rev-July-2024.pdf"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codes.findlaw.com/ca/health-and-safety-code/hsc-sect-17958-7.html" TargetMode="External"/><Relationship Id="rId1" Type="http://schemas.openxmlformats.org/officeDocument/2006/relationships/hyperlink" Target="https://www.dgs.ca.gov/-/media/Divisions/BSC/05-Resources/Guidebooks/Guide-Local-Amend-of-Bldg-Stnds-Rev-July-2024.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942EA3AE08AFE4DA05EA834BC30324A" ma:contentTypeVersion="13" ma:contentTypeDescription="Create a new document." ma:contentTypeScope="" ma:versionID="77c53c427c190fff847ea29add27dec9">
  <xsd:schema xmlns:xsd="http://www.w3.org/2001/XMLSchema" xmlns:xs="http://www.w3.org/2001/XMLSchema" xmlns:p="http://schemas.microsoft.com/office/2006/metadata/properties" xmlns:ns1="http://schemas.microsoft.com/sharepoint/v3" xmlns:ns2="16e0aafd-816c-4308-a0ff-92afc8a94d46" xmlns:ns3="cc6ce0cc-f5b5-434b-8482-5db87d6d8031" targetNamespace="http://schemas.microsoft.com/office/2006/metadata/properties" ma:root="true" ma:fieldsID="92c8e0d9356c69520a17e191589aa9a3" ns1:_="" ns2:_="" ns3:_="">
    <xsd:import namespace="http://schemas.microsoft.com/sharepoint/v3"/>
    <xsd:import namespace="16e0aafd-816c-4308-a0ff-92afc8a94d46"/>
    <xsd:import namespace="cc6ce0cc-f5b5-434b-8482-5db87d6d80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20"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21"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6e0aafd-816c-4308-a0ff-92afc8a94d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4a1949b-91db-4c9a-b8ec-16f71fd46c3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e0cc-f5b5-434b-8482-5db87d6d803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5ad83fc-6b7f-4b0d-8003-92047c66d588}" ma:internalName="TaxCatchAll" ma:showField="CatchAllData" ma:web="cc6ce0cc-f5b5-434b-8482-5db87d6d80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cc6ce0cc-f5b5-434b-8482-5db87d6d8031" xsi:nil="true"/>
    <lcf76f155ced4ddcb4097134ff3c332f xmlns="16e0aafd-816c-4308-a0ff-92afc8a94d46">
      <Terms xmlns="http://schemas.microsoft.com/office/infopath/2007/PartnerControls"/>
    </lcf76f155ced4ddcb4097134ff3c332f>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A68C8231-A02C-4A20-A998-93CD87A71E85}">
  <ds:schemaRefs>
    <ds:schemaRef ds:uri="http://schemas.openxmlformats.org/officeDocument/2006/bibliography"/>
  </ds:schemaRefs>
</ds:datastoreItem>
</file>

<file path=customXml/itemProps2.xml><?xml version="1.0" encoding="utf-8"?>
<ds:datastoreItem xmlns:ds="http://schemas.openxmlformats.org/officeDocument/2006/customXml" ds:itemID="{B62FEDE1-967E-478B-ACFC-064A3869B3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6e0aafd-816c-4308-a0ff-92afc8a94d46"/>
    <ds:schemaRef ds:uri="cc6ce0cc-f5b5-434b-8482-5db87d6d80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2857DB-B057-4C3A-B488-21815F336F34}">
  <ds:schemaRefs>
    <ds:schemaRef ds:uri="http://schemas.microsoft.com/sharepoint/v3/contenttype/forms"/>
  </ds:schemaRefs>
</ds:datastoreItem>
</file>

<file path=customXml/itemProps4.xml><?xml version="1.0" encoding="utf-8"?>
<ds:datastoreItem xmlns:ds="http://schemas.openxmlformats.org/officeDocument/2006/customXml" ds:itemID="{879E7F5E-71B6-447D-ABB1-39A284C9B53A}">
  <ds:schemaRefs>
    <ds:schemaRef ds:uri="http://schemas.microsoft.com/office/2006/metadata/properties"/>
    <ds:schemaRef ds:uri="http://schemas.microsoft.com/office/infopath/2007/PartnerControls"/>
    <ds:schemaRef ds:uri="cc6ce0cc-f5b5-434b-8482-5db87d6d8031"/>
    <ds:schemaRef ds:uri="16e0aafd-816c-4308-a0ff-92afc8a94d4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1466</Words>
  <Characters>8358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9805</CharactersWithSpaces>
  <SharedDoc>false</SharedDoc>
  <HLinks>
    <vt:vector size="78" baseType="variant">
      <vt:variant>
        <vt:i4>1179761</vt:i4>
      </vt:variant>
      <vt:variant>
        <vt:i4>33</vt:i4>
      </vt:variant>
      <vt:variant>
        <vt:i4>0</vt:i4>
      </vt:variant>
      <vt:variant>
        <vt:i4>5</vt:i4>
      </vt:variant>
      <vt:variant>
        <vt:lpwstr>mailto:OrdinanceFilings@dgs.ca.gov</vt:lpwstr>
      </vt:variant>
      <vt:variant>
        <vt:lpwstr/>
      </vt:variant>
      <vt:variant>
        <vt:i4>3801116</vt:i4>
      </vt:variant>
      <vt:variant>
        <vt:i4>30</vt:i4>
      </vt:variant>
      <vt:variant>
        <vt:i4>0</vt:i4>
      </vt:variant>
      <vt:variant>
        <vt:i4>5</vt:i4>
      </vt:variant>
      <vt:variant>
        <vt:lpwstr>mailto:michael.shewmaker@energy.ca.gov</vt:lpwstr>
      </vt:variant>
      <vt:variant>
        <vt:lpwstr/>
      </vt:variant>
      <vt:variant>
        <vt:i4>7995516</vt:i4>
      </vt:variant>
      <vt:variant>
        <vt:i4>24</vt:i4>
      </vt:variant>
      <vt:variant>
        <vt:i4>0</vt:i4>
      </vt:variant>
      <vt:variant>
        <vt:i4>5</vt:i4>
      </vt:variant>
      <vt:variant>
        <vt:lpwstr>https://www.dgs.ca.gov/-/media/Divisions/BSC/05-Resources/Guidebooks/Guide-Local-Amend-of-Bldg-Stnds-Rev-July-2024.pdf</vt:lpwstr>
      </vt:variant>
      <vt:variant>
        <vt:lpwstr/>
      </vt:variant>
      <vt:variant>
        <vt:i4>1179761</vt:i4>
      </vt:variant>
      <vt:variant>
        <vt:i4>21</vt:i4>
      </vt:variant>
      <vt:variant>
        <vt:i4>0</vt:i4>
      </vt:variant>
      <vt:variant>
        <vt:i4>5</vt:i4>
      </vt:variant>
      <vt:variant>
        <vt:lpwstr>mailto:OrdinanceFilings@dgs.ca.gov</vt:lpwstr>
      </vt:variant>
      <vt:variant>
        <vt:lpwstr/>
      </vt:variant>
      <vt:variant>
        <vt:i4>5767191</vt:i4>
      </vt:variant>
      <vt:variant>
        <vt:i4>18</vt:i4>
      </vt:variant>
      <vt:variant>
        <vt:i4>0</vt:i4>
      </vt:variant>
      <vt:variant>
        <vt:i4>5</vt:i4>
      </vt:variant>
      <vt:variant>
        <vt:lpwstr>https://www.energy.ca.gov/programs-and-topics/programs/building-energy-efficiency-standards/2025-building-energy-efficiency-0</vt:lpwstr>
      </vt:variant>
      <vt:variant>
        <vt:lpwstr/>
      </vt:variant>
      <vt:variant>
        <vt:i4>8323144</vt:i4>
      </vt:variant>
      <vt:variant>
        <vt:i4>15</vt:i4>
      </vt:variant>
      <vt:variant>
        <vt:i4>0</vt:i4>
      </vt:variant>
      <vt:variant>
        <vt:i4>5</vt:i4>
      </vt:variant>
      <vt:variant>
        <vt:lpwstr>mailto:Anushka.raut@energy.ca.gov</vt:lpwstr>
      </vt:variant>
      <vt:variant>
        <vt:lpwstr/>
      </vt:variant>
      <vt:variant>
        <vt:i4>6422640</vt:i4>
      </vt:variant>
      <vt:variant>
        <vt:i4>12</vt:i4>
      </vt:variant>
      <vt:variant>
        <vt:i4>0</vt:i4>
      </vt:variant>
      <vt:variant>
        <vt:i4>5</vt:i4>
      </vt:variant>
      <vt:variant>
        <vt:lpwstr>mailto:</vt:lpwstr>
      </vt:variant>
      <vt:variant>
        <vt:lpwstr/>
      </vt:variant>
      <vt:variant>
        <vt:i4>6553641</vt:i4>
      </vt:variant>
      <vt:variant>
        <vt:i4>9</vt:i4>
      </vt:variant>
      <vt:variant>
        <vt:i4>0</vt:i4>
      </vt:variant>
      <vt:variant>
        <vt:i4>5</vt:i4>
      </vt:variant>
      <vt:variant>
        <vt:lpwstr>https://opr.ca.gov/sch/document-submission.html</vt:lpwstr>
      </vt:variant>
      <vt:variant>
        <vt:lpwstr/>
      </vt:variant>
      <vt:variant>
        <vt:i4>6750306</vt:i4>
      </vt:variant>
      <vt:variant>
        <vt:i4>6</vt:i4>
      </vt:variant>
      <vt:variant>
        <vt:i4>0</vt:i4>
      </vt:variant>
      <vt:variant>
        <vt:i4>5</vt:i4>
      </vt:variant>
      <vt:variant>
        <vt:lpwstr>https://explorer.localenergycodes.com/</vt:lpwstr>
      </vt:variant>
      <vt:variant>
        <vt:lpwstr/>
      </vt:variant>
      <vt:variant>
        <vt:i4>6488070</vt:i4>
      </vt:variant>
      <vt:variant>
        <vt:i4>3</vt:i4>
      </vt:variant>
      <vt:variant>
        <vt:i4>0</vt:i4>
      </vt:variant>
      <vt:variant>
        <vt:i4>5</vt:i4>
      </vt:variant>
      <vt:variant>
        <vt:lpwstr>https://www.energy.ca.gov/sites/default/files/2025-09/2025_Guidance_Document_for_Local_Ordinances_Program_ada.pdf</vt:lpwstr>
      </vt:variant>
      <vt:variant>
        <vt:lpwstr/>
      </vt:variant>
      <vt:variant>
        <vt:i4>4063238</vt:i4>
      </vt:variant>
      <vt:variant>
        <vt:i4>0</vt:i4>
      </vt:variant>
      <vt:variant>
        <vt:i4>0</vt:i4>
      </vt:variant>
      <vt:variant>
        <vt:i4>5</vt:i4>
      </vt:variant>
      <vt:variant>
        <vt:lpwstr>mailto:info@LocalEnergyCodes.com</vt:lpwstr>
      </vt:variant>
      <vt:variant>
        <vt:lpwstr/>
      </vt:variant>
      <vt:variant>
        <vt:i4>6094852</vt:i4>
      </vt:variant>
      <vt:variant>
        <vt:i4>3</vt:i4>
      </vt:variant>
      <vt:variant>
        <vt:i4>0</vt:i4>
      </vt:variant>
      <vt:variant>
        <vt:i4>5</vt:i4>
      </vt:variant>
      <vt:variant>
        <vt:lpwstr>https://codes.findlaw.com/ca/health-and-safety-code/hsc-sect-17958-7.html</vt:lpwstr>
      </vt:variant>
      <vt:variant>
        <vt:lpwstr/>
      </vt:variant>
      <vt:variant>
        <vt:i4>7995516</vt:i4>
      </vt:variant>
      <vt:variant>
        <vt:i4>0</vt:i4>
      </vt:variant>
      <vt:variant>
        <vt:i4>0</vt:i4>
      </vt:variant>
      <vt:variant>
        <vt:i4>5</vt:i4>
      </vt:variant>
      <vt:variant>
        <vt:lpwstr>https://www.dgs.ca.gov/-/media/Divisions/BSC/05-Resources/Guidebooks/Guide-Local-Amend-of-Bldg-Stnds-Rev-July-2024.pdf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2025 CEC Submittal Instructions</dc:title>
  <dc:subject/>
  <dc:creator>Misti</dc:creator>
  <cp:keywords/>
  <dc:description/>
  <cp:lastModifiedBy>Misti Bruceri</cp:lastModifiedBy>
  <cp:revision>9</cp:revision>
  <dcterms:created xsi:type="dcterms:W3CDTF">2025-09-24T05:36:00Z</dcterms:created>
  <dcterms:modified xsi:type="dcterms:W3CDTF">2025-10-15T18:35:00Z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0x010100B942EA3AE08AFE4DA05EA834BC30324A</vt:lpwstr>
  </property>
</Properties>
</file>